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13" w:rsidRDefault="003F0513" w:rsidP="00BE2B67">
      <w:pPr>
        <w:jc w:val="center"/>
        <w:rPr>
          <w:rFonts w:ascii="Times New Roman" w:hAnsi="Times New Roman" w:cs="Times New Roman"/>
        </w:rPr>
      </w:pPr>
    </w:p>
    <w:p w:rsidR="006E062A" w:rsidRDefault="006E062A" w:rsidP="00BE2B67">
      <w:pPr>
        <w:jc w:val="center"/>
        <w:rPr>
          <w:rFonts w:ascii="Times New Roman" w:hAnsi="Times New Roman" w:cs="Times New Roman"/>
        </w:rPr>
      </w:pPr>
    </w:p>
    <w:p w:rsidR="00DC4671" w:rsidRPr="00271F30" w:rsidRDefault="00BE2B67" w:rsidP="00BE2B67">
      <w:pPr>
        <w:jc w:val="center"/>
        <w:rPr>
          <w:rFonts w:ascii="Times New Roman" w:hAnsi="Times New Roman" w:cs="Times New Roman"/>
        </w:rPr>
      </w:pPr>
      <w:r w:rsidRPr="00271F30">
        <w:rPr>
          <w:rFonts w:ascii="Times New Roman" w:hAnsi="Times New Roman" w:cs="Times New Roman"/>
          <w:b/>
          <w:sz w:val="40"/>
          <w:szCs w:val="40"/>
          <w:lang w:val="en-US"/>
        </w:rPr>
        <w:drawing>
          <wp:inline distT="0" distB="0" distL="0" distR="0">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p>
    <w:p w:rsidR="00BE2B67" w:rsidRPr="00271F30" w:rsidRDefault="00BE2B67" w:rsidP="00BE2B67">
      <w:pPr>
        <w:jc w:val="center"/>
        <w:rPr>
          <w:rFonts w:ascii="Times New Roman" w:hAnsi="Times New Roman" w:cs="Times New Roman"/>
        </w:rPr>
      </w:pPr>
    </w:p>
    <w:p w:rsidR="00BE2B67" w:rsidRPr="00271F30" w:rsidRDefault="00BE2B67" w:rsidP="00BE2B67">
      <w:pPr>
        <w:jc w:val="center"/>
        <w:rPr>
          <w:rFonts w:ascii="Times New Roman" w:hAnsi="Times New Roman" w:cs="Times New Roman"/>
        </w:rPr>
      </w:pPr>
    </w:p>
    <w:p w:rsidR="008C5F81" w:rsidRPr="00271F30" w:rsidRDefault="008C5F81" w:rsidP="00BE2B67">
      <w:pPr>
        <w:jc w:val="center"/>
        <w:rPr>
          <w:rFonts w:ascii="Times New Roman" w:hAnsi="Times New Roman" w:cs="Times New Roman"/>
        </w:rPr>
      </w:pPr>
    </w:p>
    <w:p w:rsidR="008C5F81" w:rsidRPr="00271F30" w:rsidRDefault="008C5F81" w:rsidP="00BE2B67">
      <w:pPr>
        <w:jc w:val="center"/>
        <w:rPr>
          <w:rFonts w:ascii="Times New Roman" w:hAnsi="Times New Roman" w:cs="Times New Roman"/>
        </w:rPr>
      </w:pPr>
    </w:p>
    <w:p w:rsidR="008C5F81" w:rsidRPr="00271F30" w:rsidRDefault="008C5F81" w:rsidP="00BE2B67">
      <w:pPr>
        <w:jc w:val="center"/>
        <w:rPr>
          <w:rFonts w:ascii="Times New Roman" w:hAnsi="Times New Roman" w:cs="Times New Roman"/>
        </w:rPr>
      </w:pPr>
    </w:p>
    <w:p w:rsidR="008C5F81" w:rsidRPr="008975D6" w:rsidRDefault="008C5F81" w:rsidP="00BE2B67">
      <w:pPr>
        <w:jc w:val="center"/>
        <w:rPr>
          <w:rFonts w:ascii="Times New Roman" w:hAnsi="Times New Roman" w:cs="Times New Roman"/>
          <w:b/>
          <w:color w:val="0070C0"/>
        </w:rPr>
      </w:pPr>
    </w:p>
    <w:p w:rsidR="00BE2B67" w:rsidRPr="008975D6" w:rsidRDefault="00BE2B67" w:rsidP="00BE2B67">
      <w:pPr>
        <w:jc w:val="center"/>
        <w:rPr>
          <w:rFonts w:ascii="Times New Roman" w:hAnsi="Times New Roman" w:cs="Times New Roman"/>
          <w:b/>
          <w:color w:val="0070C0"/>
          <w:sz w:val="32"/>
          <w:szCs w:val="32"/>
        </w:rPr>
      </w:pPr>
      <w:r w:rsidRPr="008975D6">
        <w:rPr>
          <w:rFonts w:ascii="Times New Roman" w:hAnsi="Times New Roman" w:cs="Times New Roman"/>
          <w:b/>
          <w:color w:val="0070C0"/>
          <w:sz w:val="32"/>
          <w:szCs w:val="32"/>
        </w:rPr>
        <w:t>KOLEGJI I MENAXHMENTIT INTERNACIONAL – GLOBUS</w:t>
      </w:r>
    </w:p>
    <w:p w:rsidR="00BE2B67" w:rsidRPr="008975D6" w:rsidRDefault="00BE2B67" w:rsidP="00BE2B67">
      <w:pPr>
        <w:jc w:val="center"/>
        <w:rPr>
          <w:rFonts w:ascii="Times New Roman" w:hAnsi="Times New Roman" w:cs="Times New Roman"/>
          <w:b/>
          <w:color w:val="0070C0"/>
          <w:sz w:val="32"/>
          <w:szCs w:val="32"/>
        </w:rPr>
      </w:pPr>
    </w:p>
    <w:p w:rsidR="00BE2B67" w:rsidRPr="008975D6" w:rsidRDefault="00265AD0" w:rsidP="00265AD0">
      <w:pPr>
        <w:jc w:val="center"/>
        <w:rPr>
          <w:rFonts w:ascii="Times New Roman" w:hAnsi="Times New Roman" w:cs="Times New Roman"/>
          <w:b/>
          <w:color w:val="0070C0"/>
          <w:sz w:val="28"/>
          <w:szCs w:val="28"/>
        </w:rPr>
      </w:pPr>
      <w:r w:rsidRPr="008975D6">
        <w:rPr>
          <w:rFonts w:ascii="Times New Roman" w:hAnsi="Times New Roman" w:cs="Times New Roman"/>
          <w:b/>
          <w:color w:val="0070C0"/>
          <w:sz w:val="28"/>
          <w:szCs w:val="28"/>
        </w:rPr>
        <w:t xml:space="preserve">RREGULLORJA PËR </w:t>
      </w:r>
      <w:r w:rsidR="001312D5" w:rsidRPr="008975D6">
        <w:rPr>
          <w:rFonts w:ascii="Times New Roman" w:hAnsi="Times New Roman" w:cs="Times New Roman"/>
          <w:b/>
          <w:color w:val="0070C0"/>
          <w:sz w:val="28"/>
          <w:szCs w:val="28"/>
        </w:rPr>
        <w:t>ORGANIZIMIN E BRENDSHËM DHE SISTEMZATIZIMN E VENDEVE TË PUNËS</w:t>
      </w: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p>
    <w:p w:rsidR="00BE2B67" w:rsidRPr="00271F30" w:rsidRDefault="00BE2B67" w:rsidP="00BE2B67">
      <w:pPr>
        <w:jc w:val="center"/>
        <w:rPr>
          <w:rFonts w:ascii="Times New Roman" w:hAnsi="Times New Roman" w:cs="Times New Roman"/>
          <w:sz w:val="32"/>
          <w:szCs w:val="32"/>
        </w:rPr>
      </w:pPr>
      <w:r w:rsidRPr="00271F30">
        <w:rPr>
          <w:rFonts w:ascii="Times New Roman" w:hAnsi="Times New Roman" w:cs="Times New Roman"/>
          <w:sz w:val="32"/>
          <w:szCs w:val="32"/>
        </w:rPr>
        <w:t>Prishtinë, 2020</w:t>
      </w:r>
    </w:p>
    <w:p w:rsidR="008C5F81" w:rsidRPr="00271F30" w:rsidRDefault="008C5F81" w:rsidP="008C5F81">
      <w:pPr>
        <w:rPr>
          <w:rFonts w:ascii="Times New Roman" w:hAnsi="Times New Roman" w:cs="Times New Roman"/>
          <w:sz w:val="24"/>
          <w:szCs w:val="24"/>
        </w:rPr>
      </w:pPr>
    </w:p>
    <w:p w:rsidR="00BE2B67" w:rsidRPr="00271F30" w:rsidRDefault="008C5F81" w:rsidP="008C5F81">
      <w:pPr>
        <w:rPr>
          <w:rFonts w:ascii="Times New Roman" w:hAnsi="Times New Roman" w:cs="Times New Roman"/>
          <w:sz w:val="24"/>
          <w:szCs w:val="24"/>
        </w:rPr>
      </w:pPr>
      <w:r w:rsidRPr="00271F30">
        <w:rPr>
          <w:rFonts w:ascii="Times New Roman" w:hAnsi="Times New Roman" w:cs="Times New Roman"/>
          <w:sz w:val="24"/>
          <w:szCs w:val="24"/>
        </w:rPr>
        <w:t xml:space="preserve">Në mbështetje të nenin xxx të Statutit të Kolegjit të Menaxhementit Internacional – GLOBUS, këshilli mësimor shkencor, në takimin e mbajtur më: xx.xx.xxxx ka analizuar </w:t>
      </w:r>
      <w:r w:rsidR="008975D6">
        <w:rPr>
          <w:rFonts w:ascii="Times New Roman" w:hAnsi="Times New Roman" w:cs="Times New Roman"/>
          <w:sz w:val="24"/>
          <w:szCs w:val="24"/>
        </w:rPr>
        <w:t>Rregulloren për organizimin e brendshëm dhe sistematizimin e punës</w:t>
      </w:r>
      <w:r w:rsidRPr="00271F30">
        <w:rPr>
          <w:rFonts w:ascii="Times New Roman" w:hAnsi="Times New Roman" w:cs="Times New Roman"/>
          <w:sz w:val="24"/>
          <w:szCs w:val="24"/>
        </w:rPr>
        <w:t xml:space="preserve"> dhe i ka propozuar për aprovim Bordit Drejtues të Kolegjit. Bordi Drejtues i kolegjit në takimin e mbajtur më: xx.xx.xxxx, me propozim të këshillit mësimor shkencor mori:</w:t>
      </w:r>
    </w:p>
    <w:p w:rsidR="008C5F81" w:rsidRPr="00271F30" w:rsidRDefault="008C5F81" w:rsidP="008C5F81">
      <w:pPr>
        <w:rPr>
          <w:rFonts w:ascii="Times New Roman" w:hAnsi="Times New Roman" w:cs="Times New Roman"/>
          <w:sz w:val="24"/>
          <w:szCs w:val="24"/>
        </w:rPr>
      </w:pPr>
    </w:p>
    <w:p w:rsidR="008C5F81" w:rsidRPr="00271F30" w:rsidRDefault="008C5F81" w:rsidP="008C5F81">
      <w:pPr>
        <w:jc w:val="center"/>
        <w:rPr>
          <w:rFonts w:ascii="Times New Roman" w:hAnsi="Times New Roman" w:cs="Times New Roman"/>
          <w:b/>
          <w:sz w:val="32"/>
          <w:szCs w:val="32"/>
        </w:rPr>
      </w:pPr>
      <w:r w:rsidRPr="00271F30">
        <w:rPr>
          <w:rFonts w:ascii="Times New Roman" w:hAnsi="Times New Roman" w:cs="Times New Roman"/>
          <w:b/>
          <w:sz w:val="32"/>
          <w:szCs w:val="32"/>
        </w:rPr>
        <w:t>VENDIM</w:t>
      </w:r>
    </w:p>
    <w:p w:rsidR="008C5F81" w:rsidRPr="00271F30" w:rsidRDefault="008C5F81" w:rsidP="008C5F81">
      <w:pPr>
        <w:jc w:val="center"/>
        <w:rPr>
          <w:rFonts w:ascii="Times New Roman" w:hAnsi="Times New Roman" w:cs="Times New Roman"/>
          <w:b/>
          <w:sz w:val="32"/>
          <w:szCs w:val="32"/>
        </w:rPr>
      </w:pPr>
    </w:p>
    <w:p w:rsidR="008C5F81" w:rsidRPr="00271F30" w:rsidRDefault="008C5F81" w:rsidP="008C5F81">
      <w:pPr>
        <w:pStyle w:val="ListParagraph"/>
        <w:numPr>
          <w:ilvl w:val="0"/>
          <w:numId w:val="1"/>
        </w:numPr>
        <w:rPr>
          <w:rFonts w:ascii="Times New Roman" w:hAnsi="Times New Roman" w:cs="Times New Roman"/>
          <w:sz w:val="24"/>
          <w:szCs w:val="24"/>
        </w:rPr>
      </w:pPr>
      <w:r w:rsidRPr="00271F30">
        <w:rPr>
          <w:rFonts w:ascii="Times New Roman" w:hAnsi="Times New Roman" w:cs="Times New Roman"/>
          <w:sz w:val="24"/>
          <w:szCs w:val="24"/>
        </w:rPr>
        <w:t xml:space="preserve">Për aprovimin e </w:t>
      </w:r>
      <w:r w:rsidR="008975D6">
        <w:rPr>
          <w:rFonts w:ascii="Times New Roman" w:hAnsi="Times New Roman" w:cs="Times New Roman"/>
          <w:sz w:val="24"/>
          <w:szCs w:val="24"/>
        </w:rPr>
        <w:t>Rregulloren për organizimin e brendshëm dhe sistematizimin e punës</w:t>
      </w:r>
      <w:r w:rsidR="008975D6" w:rsidRPr="00271F30">
        <w:rPr>
          <w:rFonts w:ascii="Times New Roman" w:hAnsi="Times New Roman" w:cs="Times New Roman"/>
          <w:sz w:val="24"/>
          <w:szCs w:val="24"/>
        </w:rPr>
        <w:t xml:space="preserve"> </w:t>
      </w:r>
      <w:r w:rsidRPr="00271F30">
        <w:rPr>
          <w:rFonts w:ascii="Times New Roman" w:hAnsi="Times New Roman" w:cs="Times New Roman"/>
          <w:sz w:val="24"/>
          <w:szCs w:val="24"/>
        </w:rPr>
        <w:t>të Kolegjit të Menaxhmentit Internacional - GLOBUS</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numPr>
          <w:ilvl w:val="0"/>
          <w:numId w:val="1"/>
        </w:numPr>
        <w:rPr>
          <w:rFonts w:ascii="Times New Roman" w:hAnsi="Times New Roman" w:cs="Times New Roman"/>
          <w:sz w:val="24"/>
          <w:szCs w:val="24"/>
        </w:rPr>
      </w:pPr>
      <w:r w:rsidRPr="00271F30">
        <w:rPr>
          <w:rFonts w:ascii="Times New Roman" w:hAnsi="Times New Roman" w:cs="Times New Roman"/>
          <w:sz w:val="24"/>
          <w:szCs w:val="24"/>
        </w:rPr>
        <w:t xml:space="preserve">Këtij vendimi i bashkëngjitet </w:t>
      </w:r>
      <w:r w:rsidR="008975D6">
        <w:rPr>
          <w:rFonts w:ascii="Times New Roman" w:hAnsi="Times New Roman" w:cs="Times New Roman"/>
          <w:sz w:val="24"/>
          <w:szCs w:val="24"/>
        </w:rPr>
        <w:t>Rregullorja për organizimin e brendshëm dhe sistematizimin e punës</w:t>
      </w:r>
      <w:r w:rsidR="008975D6" w:rsidRPr="00271F30">
        <w:rPr>
          <w:rFonts w:ascii="Times New Roman" w:hAnsi="Times New Roman" w:cs="Times New Roman"/>
          <w:sz w:val="24"/>
          <w:szCs w:val="24"/>
        </w:rPr>
        <w:t xml:space="preserve"> </w:t>
      </w:r>
      <w:r w:rsidRPr="00271F30">
        <w:rPr>
          <w:rFonts w:ascii="Times New Roman" w:hAnsi="Times New Roman" w:cs="Times New Roman"/>
          <w:sz w:val="24"/>
          <w:szCs w:val="24"/>
        </w:rPr>
        <w:t xml:space="preserve">të </w:t>
      </w:r>
      <w:r w:rsidR="005D68B7">
        <w:rPr>
          <w:rFonts w:ascii="Times New Roman" w:hAnsi="Times New Roman" w:cs="Times New Roman"/>
          <w:sz w:val="24"/>
          <w:szCs w:val="24"/>
        </w:rPr>
        <w:t xml:space="preserve">Kolegjit të </w:t>
      </w:r>
      <w:r w:rsidRPr="00271F30">
        <w:rPr>
          <w:rFonts w:ascii="Times New Roman" w:hAnsi="Times New Roman" w:cs="Times New Roman"/>
          <w:sz w:val="24"/>
          <w:szCs w:val="24"/>
        </w:rPr>
        <w:t>Menaxhmentit Internacional – GLOBUS</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numPr>
          <w:ilvl w:val="0"/>
          <w:numId w:val="1"/>
        </w:numPr>
        <w:rPr>
          <w:rFonts w:ascii="Times New Roman" w:hAnsi="Times New Roman" w:cs="Times New Roman"/>
          <w:sz w:val="24"/>
          <w:szCs w:val="24"/>
        </w:rPr>
      </w:pPr>
      <w:r w:rsidRPr="00271F30">
        <w:rPr>
          <w:rFonts w:ascii="Times New Roman" w:hAnsi="Times New Roman" w:cs="Times New Roman"/>
          <w:sz w:val="24"/>
          <w:szCs w:val="24"/>
        </w:rPr>
        <w:t>Vendimi hynë fuqi menjëherë.</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rPr>
          <w:rFonts w:ascii="Times New Roman" w:hAnsi="Times New Roman" w:cs="Times New Roman"/>
          <w:sz w:val="24"/>
          <w:szCs w:val="24"/>
        </w:rPr>
      </w:pPr>
    </w:p>
    <w:p w:rsidR="008C5F81" w:rsidRPr="00271F30" w:rsidRDefault="008C5F81" w:rsidP="008C5F81">
      <w:pPr>
        <w:rPr>
          <w:rFonts w:ascii="Times New Roman" w:hAnsi="Times New Roman" w:cs="Times New Roman"/>
          <w:sz w:val="24"/>
          <w:szCs w:val="24"/>
        </w:rPr>
      </w:pPr>
      <w:r w:rsidRPr="00271F30">
        <w:rPr>
          <w:rFonts w:ascii="Times New Roman" w:hAnsi="Times New Roman" w:cs="Times New Roman"/>
          <w:sz w:val="24"/>
          <w:szCs w:val="24"/>
        </w:rPr>
        <w:t>Vendimi t’i dërgohet:</w:t>
      </w:r>
    </w:p>
    <w:p w:rsidR="008C5F81" w:rsidRPr="00271F30" w:rsidRDefault="008C5F81" w:rsidP="008C5F81">
      <w:pPr>
        <w:pStyle w:val="ListParagraph"/>
        <w:numPr>
          <w:ilvl w:val="0"/>
          <w:numId w:val="2"/>
        </w:numPr>
        <w:rPr>
          <w:rFonts w:ascii="Times New Roman" w:hAnsi="Times New Roman" w:cs="Times New Roman"/>
          <w:sz w:val="24"/>
          <w:szCs w:val="24"/>
        </w:rPr>
      </w:pPr>
      <w:r w:rsidRPr="00271F30">
        <w:rPr>
          <w:rFonts w:ascii="Times New Roman" w:hAnsi="Times New Roman" w:cs="Times New Roman"/>
          <w:sz w:val="24"/>
          <w:szCs w:val="24"/>
        </w:rPr>
        <w:t>Arkivit të Kolegjit</w:t>
      </w:r>
    </w:p>
    <w:p w:rsidR="008C5F81" w:rsidRPr="00271F30" w:rsidRDefault="008C5F81" w:rsidP="008C5F81">
      <w:pPr>
        <w:pStyle w:val="ListParagraph"/>
        <w:numPr>
          <w:ilvl w:val="0"/>
          <w:numId w:val="2"/>
        </w:numPr>
        <w:rPr>
          <w:rFonts w:ascii="Times New Roman" w:hAnsi="Times New Roman" w:cs="Times New Roman"/>
          <w:sz w:val="24"/>
          <w:szCs w:val="24"/>
        </w:rPr>
      </w:pPr>
      <w:r w:rsidRPr="00271F30">
        <w:rPr>
          <w:rFonts w:ascii="Times New Roman" w:hAnsi="Times New Roman" w:cs="Times New Roman"/>
          <w:sz w:val="24"/>
          <w:szCs w:val="24"/>
        </w:rPr>
        <w:t>Menaxhmentit të Kolegjit</w:t>
      </w:r>
    </w:p>
    <w:p w:rsidR="008C5F81" w:rsidRPr="00271F30" w:rsidRDefault="008C5F81" w:rsidP="008C5F81">
      <w:pPr>
        <w:pStyle w:val="ListParagraph"/>
        <w:numPr>
          <w:ilvl w:val="0"/>
          <w:numId w:val="2"/>
        </w:numPr>
        <w:rPr>
          <w:rFonts w:ascii="Times New Roman" w:hAnsi="Times New Roman" w:cs="Times New Roman"/>
          <w:sz w:val="24"/>
          <w:szCs w:val="24"/>
        </w:rPr>
      </w:pPr>
      <w:r w:rsidRPr="00271F30">
        <w:rPr>
          <w:rFonts w:ascii="Times New Roman" w:hAnsi="Times New Roman" w:cs="Times New Roman"/>
          <w:sz w:val="24"/>
          <w:szCs w:val="24"/>
        </w:rPr>
        <w:t>Sekretarit të Përgjithshëm</w:t>
      </w: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Pr="00271F30" w:rsidRDefault="008C5F81" w:rsidP="008C5F81">
      <w:pPr>
        <w:pStyle w:val="ListParagraph"/>
        <w:rPr>
          <w:rFonts w:ascii="Times New Roman" w:hAnsi="Times New Roman" w:cs="Times New Roman"/>
          <w:sz w:val="24"/>
          <w:szCs w:val="24"/>
        </w:rPr>
      </w:pPr>
    </w:p>
    <w:p w:rsidR="008C5F81" w:rsidRDefault="008C5F81" w:rsidP="008C5F81">
      <w:pPr>
        <w:pStyle w:val="ListParagraph"/>
        <w:rPr>
          <w:rFonts w:ascii="Times New Roman" w:hAnsi="Times New Roman" w:cs="Times New Roman"/>
          <w:sz w:val="24"/>
          <w:szCs w:val="24"/>
        </w:rPr>
      </w:pPr>
    </w:p>
    <w:p w:rsidR="00DD2183" w:rsidRDefault="00DD2183" w:rsidP="008C5F81">
      <w:pPr>
        <w:pStyle w:val="ListParagraph"/>
        <w:rPr>
          <w:rFonts w:ascii="Times New Roman" w:hAnsi="Times New Roman" w:cs="Times New Roman"/>
          <w:sz w:val="24"/>
          <w:szCs w:val="24"/>
        </w:rPr>
      </w:pPr>
    </w:p>
    <w:p w:rsidR="00DD2183" w:rsidRDefault="00DD2183" w:rsidP="008C5F81">
      <w:pPr>
        <w:pStyle w:val="ListParagraph"/>
        <w:rPr>
          <w:rFonts w:ascii="Times New Roman" w:hAnsi="Times New Roman" w:cs="Times New Roman"/>
          <w:sz w:val="24"/>
          <w:szCs w:val="24"/>
        </w:rPr>
      </w:pPr>
    </w:p>
    <w:p w:rsidR="00DD2183" w:rsidRDefault="00DD2183" w:rsidP="008C5F81">
      <w:pPr>
        <w:pStyle w:val="ListParagraph"/>
        <w:rPr>
          <w:rFonts w:ascii="Times New Roman" w:hAnsi="Times New Roman" w:cs="Times New Roman"/>
          <w:sz w:val="24"/>
          <w:szCs w:val="24"/>
        </w:rPr>
      </w:pPr>
    </w:p>
    <w:p w:rsidR="00DD2183" w:rsidRDefault="00DD2183" w:rsidP="008C5F81">
      <w:pPr>
        <w:pStyle w:val="ListParagraph"/>
        <w:rPr>
          <w:rFonts w:ascii="Times New Roman" w:hAnsi="Times New Roman" w:cs="Times New Roman"/>
          <w:sz w:val="24"/>
          <w:szCs w:val="24"/>
        </w:rPr>
      </w:pPr>
    </w:p>
    <w:p w:rsidR="00DD2183" w:rsidRDefault="00DD2183" w:rsidP="008C5F81">
      <w:pPr>
        <w:pStyle w:val="ListParagraph"/>
        <w:rPr>
          <w:rFonts w:ascii="Times New Roman" w:hAnsi="Times New Roman" w:cs="Times New Roman"/>
          <w:sz w:val="24"/>
          <w:szCs w:val="24"/>
        </w:rPr>
      </w:pPr>
    </w:p>
    <w:sdt>
      <w:sdtPr>
        <w:rPr>
          <w:rFonts w:asciiTheme="minorHAnsi" w:eastAsiaTheme="minorHAnsi" w:hAnsiTheme="minorHAnsi" w:cstheme="minorBidi"/>
          <w:noProof/>
          <w:color w:val="auto"/>
          <w:sz w:val="22"/>
          <w:szCs w:val="22"/>
          <w:lang w:val="sq-AL"/>
        </w:rPr>
        <w:id w:val="-1441593653"/>
        <w:docPartObj>
          <w:docPartGallery w:val="Table of Contents"/>
          <w:docPartUnique/>
        </w:docPartObj>
      </w:sdtPr>
      <w:sdtEndPr>
        <w:rPr>
          <w:b/>
          <w:bCs/>
        </w:rPr>
      </w:sdtEndPr>
      <w:sdtContent>
        <w:p w:rsidR="00282BCB" w:rsidRDefault="00282BCB">
          <w:pPr>
            <w:pStyle w:val="TOCHeading"/>
            <w:rPr>
              <w:rFonts w:ascii="Times New Roman" w:hAnsi="Times New Roman" w:cs="Times New Roman"/>
            </w:rPr>
          </w:pPr>
          <w:r w:rsidRPr="00282BCB">
            <w:rPr>
              <w:rFonts w:ascii="Times New Roman" w:hAnsi="Times New Roman" w:cs="Times New Roman"/>
            </w:rPr>
            <w:t>PËRMBAJTJA</w:t>
          </w:r>
        </w:p>
        <w:p w:rsidR="00282BCB" w:rsidRPr="00282BCB" w:rsidRDefault="00282BCB" w:rsidP="00282BCB">
          <w:pPr>
            <w:rPr>
              <w:lang w:val="en-US"/>
            </w:rPr>
          </w:pPr>
        </w:p>
        <w:p w:rsidR="00282BCB" w:rsidRPr="00282BCB" w:rsidRDefault="00282BCB" w:rsidP="00282BCB">
          <w:pPr>
            <w:pStyle w:val="TOC1"/>
          </w:pPr>
          <w:r w:rsidRPr="00282BCB">
            <w:fldChar w:fldCharType="begin"/>
          </w:r>
          <w:r w:rsidRPr="00282BCB">
            <w:instrText xml:space="preserve"> TOC \o "1-3" \h \z \u </w:instrText>
          </w:r>
          <w:r w:rsidRPr="00282BCB">
            <w:fldChar w:fldCharType="separate"/>
          </w:r>
          <w:hyperlink w:anchor="_Toc60996390" w:history="1">
            <w:r w:rsidRPr="00282BCB">
              <w:rPr>
                <w:rStyle w:val="Hyperlink"/>
                <w:b w:val="0"/>
              </w:rPr>
              <w:t>KAPITULLI 1</w:t>
            </w:r>
            <w:r w:rsidRPr="00282BCB">
              <w:rPr>
                <w:webHidden/>
              </w:rPr>
              <w:tab/>
            </w:r>
            <w:r w:rsidRPr="00282BCB">
              <w:rPr>
                <w:webHidden/>
              </w:rPr>
              <w:fldChar w:fldCharType="begin"/>
            </w:r>
            <w:r w:rsidRPr="00282BCB">
              <w:rPr>
                <w:webHidden/>
              </w:rPr>
              <w:instrText xml:space="preserve"> PAGEREF _Toc60996390 \h </w:instrText>
            </w:r>
            <w:r w:rsidRPr="00282BCB">
              <w:rPr>
                <w:webHidden/>
              </w:rPr>
            </w:r>
            <w:r w:rsidRPr="00282BCB">
              <w:rPr>
                <w:webHidden/>
              </w:rPr>
              <w:fldChar w:fldCharType="separate"/>
            </w:r>
            <w:r w:rsidRPr="00282BCB">
              <w:rPr>
                <w:webHidden/>
              </w:rPr>
              <w:t>4</w:t>
            </w:r>
            <w:r w:rsidRPr="00282BCB">
              <w:rPr>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1" w:history="1">
            <w:r w:rsidR="00282BCB" w:rsidRPr="00282BCB">
              <w:rPr>
                <w:rStyle w:val="Hyperlink"/>
                <w:rFonts w:ascii="Times New Roman" w:hAnsi="Times New Roman" w:cs="Times New Roman"/>
              </w:rPr>
              <w:t>Qëllimi</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_Toc60996391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4</w:t>
            </w:r>
            <w:r w:rsidR="00282BCB" w:rsidRPr="00282BCB">
              <w:rPr>
                <w:rFonts w:ascii="Times New Roman" w:hAnsi="Times New Roman" w:cs="Times New Roman"/>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2" w:history="1">
            <w:r w:rsidR="00282BCB" w:rsidRPr="00282BCB">
              <w:rPr>
                <w:rStyle w:val="Hyperlink"/>
                <w:rFonts w:ascii="Times New Roman" w:hAnsi="Times New Roman" w:cs="Times New Roman"/>
              </w:rPr>
              <w:t>Fushëveprimi</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_Toc60996392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4</w:t>
            </w:r>
            <w:r w:rsidR="00282BCB" w:rsidRPr="00282BCB">
              <w:rPr>
                <w:rFonts w:ascii="Times New Roman" w:hAnsi="Times New Roman" w:cs="Times New Roman"/>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3" w:history="1">
            <w:r w:rsidR="00282BCB" w:rsidRPr="00282BCB">
              <w:rPr>
                <w:rStyle w:val="Hyperlink"/>
                <w:rFonts w:ascii="Times New Roman" w:hAnsi="Times New Roman" w:cs="Times New Roman"/>
              </w:rPr>
              <w:t>Struktura Organizative e Organeve Qeverisëse, Menaxhmenti dhe Organet Operative</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_Toc60996393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4</w:t>
            </w:r>
            <w:r w:rsidR="00282BCB" w:rsidRPr="00282BCB">
              <w:rPr>
                <w:rFonts w:ascii="Times New Roman" w:hAnsi="Times New Roman" w:cs="Times New Roman"/>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4" w:history="1">
            <w:r w:rsidR="00282BCB" w:rsidRPr="00282BCB">
              <w:rPr>
                <w:rStyle w:val="Hyperlink"/>
                <w:rFonts w:ascii="Times New Roman" w:hAnsi="Times New Roman" w:cs="Times New Roman"/>
              </w:rPr>
              <w:t>Menaxhmenti</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_Toc60996394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4</w:t>
            </w:r>
            <w:r w:rsidR="00282BCB" w:rsidRPr="00282BCB">
              <w:rPr>
                <w:rFonts w:ascii="Times New Roman" w:hAnsi="Times New Roman" w:cs="Times New Roman"/>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5" w:history="1">
            <w:r w:rsidR="00282BCB" w:rsidRPr="00282BCB">
              <w:rPr>
                <w:rStyle w:val="Hyperlink"/>
                <w:rFonts w:ascii="Times New Roman" w:hAnsi="Times New Roman" w:cs="Times New Roman"/>
              </w:rPr>
              <w:t>Organet Ekzekutive të Kolegjit Globus</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_Toc60996395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5</w:t>
            </w:r>
            <w:r w:rsidR="00282BCB" w:rsidRPr="00282BCB">
              <w:rPr>
                <w:rFonts w:ascii="Times New Roman" w:hAnsi="Times New Roman" w:cs="Times New Roman"/>
                <w:webHidden/>
              </w:rPr>
              <w:fldChar w:fldCharType="end"/>
            </w:r>
          </w:hyperlink>
        </w:p>
        <w:p w:rsidR="00282BCB" w:rsidRPr="00282BCB" w:rsidRDefault="00EB571A" w:rsidP="00282BCB">
          <w:pPr>
            <w:pStyle w:val="TOC1"/>
          </w:pPr>
          <w:hyperlink w:anchor="_Toc60996396" w:history="1">
            <w:r w:rsidR="00282BCB" w:rsidRPr="00282BCB">
              <w:rPr>
                <w:rStyle w:val="Hyperlink"/>
              </w:rPr>
              <w:t>KAPITULLI 2</w:t>
            </w:r>
            <w:r w:rsidR="00282BCB" w:rsidRPr="00282BCB">
              <w:rPr>
                <w:webHidden/>
              </w:rPr>
              <w:tab/>
            </w:r>
            <w:r w:rsidR="00282BCB" w:rsidRPr="00282BCB">
              <w:rPr>
                <w:webHidden/>
              </w:rPr>
              <w:fldChar w:fldCharType="begin"/>
            </w:r>
            <w:r w:rsidR="00282BCB" w:rsidRPr="00282BCB">
              <w:rPr>
                <w:webHidden/>
              </w:rPr>
              <w:instrText xml:space="preserve"> PAGEREF _Toc60996396 \h </w:instrText>
            </w:r>
            <w:r w:rsidR="00282BCB" w:rsidRPr="00282BCB">
              <w:rPr>
                <w:webHidden/>
              </w:rPr>
            </w:r>
            <w:r w:rsidR="00282BCB" w:rsidRPr="00282BCB">
              <w:rPr>
                <w:webHidden/>
              </w:rPr>
              <w:fldChar w:fldCharType="separate"/>
            </w:r>
            <w:r w:rsidR="00282BCB" w:rsidRPr="00282BCB">
              <w:rPr>
                <w:webHidden/>
              </w:rPr>
              <w:t>5</w:t>
            </w:r>
            <w:r w:rsidR="00282BCB" w:rsidRPr="00282BCB">
              <w:rPr>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7" w:history="1">
            <w:r w:rsidR="00282BCB" w:rsidRPr="00282BCB">
              <w:rPr>
                <w:rStyle w:val="Hyperlink"/>
                <w:rFonts w:ascii="Times New Roman" w:hAnsi="Times New Roman" w:cs="Times New Roman"/>
              </w:rPr>
              <w:t>Detyrat dhe Përgjegjësitë e Kuvendit të Aksionarëve</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_Toc60996397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5</w:t>
            </w:r>
            <w:r w:rsidR="00282BCB" w:rsidRPr="00282BCB">
              <w:rPr>
                <w:rFonts w:ascii="Times New Roman" w:hAnsi="Times New Roman" w:cs="Times New Roman"/>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8" w:history="1">
            <w:r w:rsidR="00282BCB" w:rsidRPr="00282BCB">
              <w:rPr>
                <w:rStyle w:val="Hyperlink"/>
                <w:rFonts w:ascii="Times New Roman" w:hAnsi="Times New Roman" w:cs="Times New Roman"/>
              </w:rPr>
              <w:t>Detyrat dhe Përgjegjësitë e Bordit Drejtues</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_Toc60996398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5</w:t>
            </w:r>
            <w:r w:rsidR="00282BCB" w:rsidRPr="00282BCB">
              <w:rPr>
                <w:rFonts w:ascii="Times New Roman" w:hAnsi="Times New Roman" w:cs="Times New Roman"/>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399" w:history="1">
            <w:r w:rsidR="00282BCB" w:rsidRPr="00282BCB">
              <w:rPr>
                <w:rStyle w:val="Hyperlink"/>
                <w:rFonts w:ascii="Times New Roman" w:hAnsi="Times New Roman" w:cs="Times New Roman"/>
              </w:rPr>
              <w:t>Detyrat dhe Përgjegjësitë e Këshillit Mësimor Shkencor</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_Toc60996399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6</w:t>
            </w:r>
            <w:r w:rsidR="00282BCB" w:rsidRPr="00282BCB">
              <w:rPr>
                <w:rFonts w:ascii="Times New Roman" w:hAnsi="Times New Roman" w:cs="Times New Roman"/>
                <w:webHidden/>
              </w:rPr>
              <w:fldChar w:fldCharType="end"/>
            </w:r>
          </w:hyperlink>
        </w:p>
        <w:p w:rsidR="00282BCB" w:rsidRPr="00282BCB" w:rsidRDefault="00EB571A" w:rsidP="00282BCB">
          <w:pPr>
            <w:pStyle w:val="TOC1"/>
          </w:pPr>
          <w:hyperlink w:anchor="_Toc60996400" w:history="1">
            <w:r w:rsidR="00282BCB" w:rsidRPr="00282BCB">
              <w:rPr>
                <w:rStyle w:val="Hyperlink"/>
              </w:rPr>
              <w:t>KAPITULLI 3</w:t>
            </w:r>
            <w:r w:rsidR="00282BCB" w:rsidRPr="00282BCB">
              <w:rPr>
                <w:webHidden/>
              </w:rPr>
              <w:tab/>
            </w:r>
            <w:r w:rsidR="00282BCB" w:rsidRPr="00282BCB">
              <w:rPr>
                <w:webHidden/>
              </w:rPr>
              <w:fldChar w:fldCharType="begin"/>
            </w:r>
            <w:r w:rsidR="00282BCB" w:rsidRPr="00282BCB">
              <w:rPr>
                <w:webHidden/>
              </w:rPr>
              <w:instrText xml:space="preserve"> PAGEREF _Toc60996400 \h </w:instrText>
            </w:r>
            <w:r w:rsidR="00282BCB" w:rsidRPr="00282BCB">
              <w:rPr>
                <w:webHidden/>
              </w:rPr>
            </w:r>
            <w:r w:rsidR="00282BCB" w:rsidRPr="00282BCB">
              <w:rPr>
                <w:webHidden/>
              </w:rPr>
              <w:fldChar w:fldCharType="separate"/>
            </w:r>
            <w:r w:rsidR="00282BCB" w:rsidRPr="00282BCB">
              <w:rPr>
                <w:webHidden/>
              </w:rPr>
              <w:t>6</w:t>
            </w:r>
            <w:r w:rsidR="00282BCB" w:rsidRPr="00282BCB">
              <w:rPr>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401" w:history="1">
            <w:r w:rsidR="00282BCB" w:rsidRPr="00282BCB">
              <w:rPr>
                <w:rStyle w:val="Hyperlink"/>
                <w:rFonts w:ascii="Times New Roman" w:hAnsi="Times New Roman" w:cs="Times New Roman"/>
              </w:rPr>
              <w:t>Zyret e Kolegjit GLOBUS</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_Toc60996401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6</w:t>
            </w:r>
            <w:r w:rsidR="00282BCB" w:rsidRPr="00282BCB">
              <w:rPr>
                <w:rFonts w:ascii="Times New Roman" w:hAnsi="Times New Roman" w:cs="Times New Roman"/>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402" w:history="1">
            <w:r w:rsidR="00282BCB" w:rsidRPr="00282BCB">
              <w:rPr>
                <w:rStyle w:val="Hyperlink"/>
                <w:rFonts w:ascii="Times New Roman" w:hAnsi="Times New Roman" w:cs="Times New Roman"/>
              </w:rPr>
              <w:t>Administrata Qendrore</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_Toc60996402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7</w:t>
            </w:r>
            <w:r w:rsidR="00282BCB" w:rsidRPr="00282BCB">
              <w:rPr>
                <w:rFonts w:ascii="Times New Roman" w:hAnsi="Times New Roman" w:cs="Times New Roman"/>
                <w:webHidden/>
              </w:rPr>
              <w:fldChar w:fldCharType="end"/>
            </w:r>
          </w:hyperlink>
        </w:p>
        <w:p w:rsidR="00282BCB" w:rsidRPr="00282BCB" w:rsidRDefault="00EB571A" w:rsidP="00282BCB">
          <w:pPr>
            <w:pStyle w:val="TOC1"/>
          </w:pPr>
          <w:hyperlink w:anchor="_Toc60996403" w:history="1">
            <w:r w:rsidR="00282BCB" w:rsidRPr="00282BCB">
              <w:rPr>
                <w:rStyle w:val="Hyperlink"/>
              </w:rPr>
              <w:t>KAPITULLI 4</w:t>
            </w:r>
            <w:r w:rsidR="00282BCB" w:rsidRPr="00282BCB">
              <w:rPr>
                <w:webHidden/>
              </w:rPr>
              <w:tab/>
            </w:r>
            <w:r w:rsidR="00282BCB" w:rsidRPr="00282BCB">
              <w:rPr>
                <w:webHidden/>
              </w:rPr>
              <w:fldChar w:fldCharType="begin"/>
            </w:r>
            <w:r w:rsidR="00282BCB" w:rsidRPr="00282BCB">
              <w:rPr>
                <w:webHidden/>
              </w:rPr>
              <w:instrText xml:space="preserve"> PAGEREF _Toc60996403 \h </w:instrText>
            </w:r>
            <w:r w:rsidR="00282BCB" w:rsidRPr="00282BCB">
              <w:rPr>
                <w:webHidden/>
              </w:rPr>
            </w:r>
            <w:r w:rsidR="00282BCB" w:rsidRPr="00282BCB">
              <w:rPr>
                <w:webHidden/>
              </w:rPr>
              <w:fldChar w:fldCharType="separate"/>
            </w:r>
            <w:r w:rsidR="00282BCB" w:rsidRPr="00282BCB">
              <w:rPr>
                <w:webHidden/>
              </w:rPr>
              <w:t>8</w:t>
            </w:r>
            <w:r w:rsidR="00282BCB" w:rsidRPr="00282BCB">
              <w:rPr>
                <w:webHidden/>
              </w:rPr>
              <w:fldChar w:fldCharType="end"/>
            </w:r>
          </w:hyperlink>
        </w:p>
        <w:p w:rsidR="00282BCB" w:rsidRPr="00282BCB" w:rsidRDefault="00EB571A">
          <w:pPr>
            <w:pStyle w:val="TOC2"/>
            <w:tabs>
              <w:tab w:val="right" w:leader="dot" w:pos="9350"/>
            </w:tabs>
            <w:rPr>
              <w:rFonts w:ascii="Times New Roman" w:hAnsi="Times New Roman" w:cs="Times New Roman"/>
            </w:rPr>
          </w:pPr>
          <w:hyperlink w:anchor="_Toc60996404" w:history="1">
            <w:r w:rsidR="00282BCB" w:rsidRPr="00282BCB">
              <w:rPr>
                <w:rStyle w:val="Hyperlink"/>
                <w:rFonts w:ascii="Times New Roman" w:hAnsi="Times New Roman" w:cs="Times New Roman"/>
              </w:rPr>
              <w:t>Dispozitat Kalimtare</w:t>
            </w:r>
            <w:r w:rsidR="00282BCB" w:rsidRPr="00282BCB">
              <w:rPr>
                <w:rFonts w:ascii="Times New Roman" w:hAnsi="Times New Roman" w:cs="Times New Roman"/>
                <w:webHidden/>
              </w:rPr>
              <w:tab/>
            </w:r>
            <w:r w:rsidR="00282BCB" w:rsidRPr="00282BCB">
              <w:rPr>
                <w:rFonts w:ascii="Times New Roman" w:hAnsi="Times New Roman" w:cs="Times New Roman"/>
                <w:webHidden/>
              </w:rPr>
              <w:fldChar w:fldCharType="begin"/>
            </w:r>
            <w:r w:rsidR="00282BCB" w:rsidRPr="00282BCB">
              <w:rPr>
                <w:rFonts w:ascii="Times New Roman" w:hAnsi="Times New Roman" w:cs="Times New Roman"/>
                <w:webHidden/>
              </w:rPr>
              <w:instrText xml:space="preserve"> PAGEREF _Toc60996404 \h </w:instrText>
            </w:r>
            <w:r w:rsidR="00282BCB" w:rsidRPr="00282BCB">
              <w:rPr>
                <w:rFonts w:ascii="Times New Roman" w:hAnsi="Times New Roman" w:cs="Times New Roman"/>
                <w:webHidden/>
              </w:rPr>
            </w:r>
            <w:r w:rsidR="00282BCB" w:rsidRPr="00282BCB">
              <w:rPr>
                <w:rFonts w:ascii="Times New Roman" w:hAnsi="Times New Roman" w:cs="Times New Roman"/>
                <w:webHidden/>
              </w:rPr>
              <w:fldChar w:fldCharType="separate"/>
            </w:r>
            <w:r w:rsidR="00282BCB" w:rsidRPr="00282BCB">
              <w:rPr>
                <w:rFonts w:ascii="Times New Roman" w:hAnsi="Times New Roman" w:cs="Times New Roman"/>
                <w:webHidden/>
              </w:rPr>
              <w:t>8</w:t>
            </w:r>
            <w:r w:rsidR="00282BCB" w:rsidRPr="00282BCB">
              <w:rPr>
                <w:rFonts w:ascii="Times New Roman" w:hAnsi="Times New Roman" w:cs="Times New Roman"/>
                <w:webHidden/>
              </w:rPr>
              <w:fldChar w:fldCharType="end"/>
            </w:r>
          </w:hyperlink>
        </w:p>
        <w:p w:rsidR="00282BCB" w:rsidRDefault="00282BCB">
          <w:r w:rsidRPr="00282BCB">
            <w:rPr>
              <w:rFonts w:ascii="Times New Roman" w:hAnsi="Times New Roman" w:cs="Times New Roman"/>
              <w:b/>
              <w:bCs/>
            </w:rPr>
            <w:fldChar w:fldCharType="end"/>
          </w:r>
        </w:p>
      </w:sdtContent>
    </w:sdt>
    <w:p w:rsidR="00282BCB" w:rsidRDefault="00282BCB">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rsidR="00282BCB" w:rsidRDefault="00282BCB" w:rsidP="008975D6">
      <w:pPr>
        <w:pStyle w:val="Heading1"/>
        <w:jc w:val="center"/>
        <w:rPr>
          <w:rFonts w:ascii="Times New Roman" w:hAnsi="Times New Roman" w:cs="Times New Roman"/>
          <w:b/>
        </w:rPr>
      </w:pPr>
      <w:bookmarkStart w:id="0" w:name="_Toc60996390"/>
    </w:p>
    <w:p w:rsidR="00324F47" w:rsidRPr="008975D6" w:rsidRDefault="008975D6" w:rsidP="008975D6">
      <w:pPr>
        <w:pStyle w:val="Heading1"/>
        <w:jc w:val="center"/>
        <w:rPr>
          <w:rFonts w:ascii="Times New Roman" w:hAnsi="Times New Roman" w:cs="Times New Roman"/>
          <w:b/>
        </w:rPr>
      </w:pPr>
      <w:r>
        <w:rPr>
          <w:rFonts w:ascii="Times New Roman" w:hAnsi="Times New Roman" w:cs="Times New Roman"/>
          <w:b/>
        </w:rPr>
        <w:t>KAPITULLI 1</w:t>
      </w:r>
      <w:bookmarkEnd w:id="0"/>
    </w:p>
    <w:p w:rsidR="008975D6" w:rsidRPr="008975D6" w:rsidRDefault="008975D6" w:rsidP="008975D6">
      <w:pPr>
        <w:pStyle w:val="Heading2"/>
        <w:jc w:val="center"/>
        <w:rPr>
          <w:rFonts w:ascii="Times New Roman" w:hAnsi="Times New Roman" w:cs="Times New Roman"/>
          <w:b/>
        </w:rPr>
      </w:pPr>
      <w:bookmarkStart w:id="1" w:name="_Toc60996391"/>
      <w:r w:rsidRPr="008975D6">
        <w:rPr>
          <w:rFonts w:ascii="Times New Roman" w:hAnsi="Times New Roman" w:cs="Times New Roman"/>
          <w:b/>
        </w:rPr>
        <w:t>Qëllimi</w:t>
      </w:r>
      <w:bookmarkEnd w:id="1"/>
    </w:p>
    <w:p w:rsidR="00324F47" w:rsidRPr="008975D6" w:rsidRDefault="00324F47" w:rsidP="008975D6">
      <w:pPr>
        <w:pStyle w:val="ListParagraph"/>
        <w:ind w:left="0"/>
        <w:jc w:val="center"/>
        <w:rPr>
          <w:rFonts w:ascii="Times New Roman" w:hAnsi="Times New Roman" w:cs="Times New Roman"/>
          <w:b/>
          <w:sz w:val="24"/>
          <w:szCs w:val="24"/>
        </w:rPr>
      </w:pPr>
      <w:r w:rsidRPr="008975D6">
        <w:rPr>
          <w:rFonts w:ascii="Times New Roman" w:hAnsi="Times New Roman" w:cs="Times New Roman"/>
          <w:b/>
          <w:sz w:val="24"/>
          <w:szCs w:val="24"/>
        </w:rPr>
        <w:t>Neni 1</w:t>
      </w:r>
    </w:p>
    <w:p w:rsidR="00AC2F92" w:rsidRDefault="00AC2F92" w:rsidP="008975D6">
      <w:pPr>
        <w:pStyle w:val="ListParagraph"/>
        <w:ind w:left="0"/>
        <w:rPr>
          <w:rFonts w:ascii="Times New Roman" w:hAnsi="Times New Roman" w:cs="Times New Roman"/>
          <w:sz w:val="24"/>
          <w:szCs w:val="24"/>
        </w:rPr>
      </w:pPr>
    </w:p>
    <w:p w:rsidR="00324F47" w:rsidRDefault="00324F47" w:rsidP="008975D6">
      <w:pPr>
        <w:pStyle w:val="ListParagraph"/>
        <w:ind w:left="0"/>
        <w:rPr>
          <w:rFonts w:ascii="Times New Roman" w:hAnsi="Times New Roman" w:cs="Times New Roman"/>
          <w:sz w:val="24"/>
          <w:szCs w:val="24"/>
        </w:rPr>
      </w:pPr>
      <w:r>
        <w:rPr>
          <w:rFonts w:ascii="Times New Roman" w:hAnsi="Times New Roman" w:cs="Times New Roman"/>
          <w:sz w:val="24"/>
          <w:szCs w:val="24"/>
        </w:rPr>
        <w:t>Kjo rregullore ka për qëllim përcakimin e organizimit të brendshëm të shërbimeve të Kolegjit GLOBUS</w:t>
      </w:r>
    </w:p>
    <w:p w:rsidR="00324F47" w:rsidRDefault="00324F47" w:rsidP="00066B14">
      <w:pPr>
        <w:pStyle w:val="ListParagraph"/>
        <w:rPr>
          <w:rFonts w:ascii="Times New Roman" w:hAnsi="Times New Roman" w:cs="Times New Roman"/>
          <w:sz w:val="24"/>
          <w:szCs w:val="24"/>
        </w:rPr>
      </w:pPr>
    </w:p>
    <w:p w:rsidR="008975D6" w:rsidRPr="008975D6" w:rsidRDefault="008975D6" w:rsidP="008975D6">
      <w:pPr>
        <w:pStyle w:val="Heading2"/>
        <w:jc w:val="center"/>
        <w:rPr>
          <w:rFonts w:ascii="Times New Roman" w:hAnsi="Times New Roman" w:cs="Times New Roman"/>
          <w:b/>
        </w:rPr>
      </w:pPr>
      <w:bookmarkStart w:id="2" w:name="_Toc60996392"/>
      <w:r w:rsidRPr="008975D6">
        <w:rPr>
          <w:rFonts w:ascii="Times New Roman" w:hAnsi="Times New Roman" w:cs="Times New Roman"/>
          <w:b/>
        </w:rPr>
        <w:t>Fushëveprimi</w:t>
      </w:r>
      <w:bookmarkEnd w:id="2"/>
    </w:p>
    <w:p w:rsidR="00324F47" w:rsidRPr="00810DC7" w:rsidRDefault="00324F47" w:rsidP="008975D6">
      <w:pPr>
        <w:pStyle w:val="ListParagraph"/>
        <w:ind w:left="0"/>
        <w:jc w:val="center"/>
        <w:rPr>
          <w:rFonts w:ascii="Times New Roman" w:hAnsi="Times New Roman" w:cs="Times New Roman"/>
          <w:b/>
          <w:sz w:val="24"/>
          <w:szCs w:val="24"/>
        </w:rPr>
      </w:pPr>
      <w:r w:rsidRPr="00810DC7">
        <w:rPr>
          <w:rFonts w:ascii="Times New Roman" w:hAnsi="Times New Roman" w:cs="Times New Roman"/>
          <w:b/>
          <w:sz w:val="24"/>
          <w:szCs w:val="24"/>
        </w:rPr>
        <w:t>Neni 2</w:t>
      </w:r>
    </w:p>
    <w:p w:rsidR="00324F47" w:rsidRDefault="00324F47" w:rsidP="008975D6">
      <w:pPr>
        <w:pStyle w:val="ListParagraph"/>
        <w:ind w:left="0"/>
        <w:rPr>
          <w:rFonts w:ascii="Times New Roman" w:hAnsi="Times New Roman" w:cs="Times New Roman"/>
          <w:sz w:val="24"/>
          <w:szCs w:val="24"/>
        </w:rPr>
      </w:pPr>
      <w:r>
        <w:rPr>
          <w:rFonts w:ascii="Times New Roman" w:hAnsi="Times New Roman" w:cs="Times New Roman"/>
          <w:sz w:val="24"/>
          <w:szCs w:val="24"/>
        </w:rPr>
        <w:t>1. Kjo rregullore zbatohet nga të gjitha strukturat organizative brenda Kolegjit</w:t>
      </w:r>
      <w:r w:rsidR="008975D6">
        <w:rPr>
          <w:rFonts w:ascii="Times New Roman" w:hAnsi="Times New Roman" w:cs="Times New Roman"/>
          <w:sz w:val="24"/>
          <w:szCs w:val="24"/>
        </w:rPr>
        <w:t>.</w:t>
      </w:r>
    </w:p>
    <w:p w:rsidR="00324F47" w:rsidRDefault="00324F47" w:rsidP="00066B14">
      <w:pPr>
        <w:pStyle w:val="ListParagraph"/>
        <w:rPr>
          <w:rFonts w:ascii="Times New Roman" w:hAnsi="Times New Roman" w:cs="Times New Roman"/>
          <w:sz w:val="24"/>
          <w:szCs w:val="24"/>
        </w:rPr>
      </w:pPr>
    </w:p>
    <w:p w:rsidR="008975D6" w:rsidRPr="008975D6" w:rsidRDefault="008975D6" w:rsidP="008975D6">
      <w:pPr>
        <w:pStyle w:val="Heading2"/>
        <w:jc w:val="center"/>
        <w:rPr>
          <w:rFonts w:ascii="Times New Roman" w:hAnsi="Times New Roman" w:cs="Times New Roman"/>
          <w:b/>
        </w:rPr>
      </w:pPr>
      <w:bookmarkStart w:id="3" w:name="_Toc60996393"/>
      <w:r>
        <w:rPr>
          <w:rFonts w:ascii="Times New Roman" w:hAnsi="Times New Roman" w:cs="Times New Roman"/>
          <w:b/>
        </w:rPr>
        <w:t>Struktura Organizative e Organeve Qeverisëse, Menaxhmenti dhe Organet Operative</w:t>
      </w:r>
      <w:bookmarkEnd w:id="3"/>
    </w:p>
    <w:p w:rsidR="00324F47" w:rsidRDefault="00324F47" w:rsidP="008975D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Neni 3</w:t>
      </w:r>
    </w:p>
    <w:p w:rsidR="00810DC7" w:rsidRDefault="00810DC7" w:rsidP="008975D6">
      <w:pPr>
        <w:pStyle w:val="NoSpacing"/>
        <w:numPr>
          <w:ilvl w:val="0"/>
          <w:numId w:val="38"/>
        </w:numPr>
        <w:spacing w:line="276" w:lineRule="auto"/>
        <w:rPr>
          <w:rFonts w:ascii="Times New Roman" w:hAnsi="Times New Roman" w:cs="Times New Roman"/>
          <w:sz w:val="24"/>
          <w:szCs w:val="24"/>
        </w:rPr>
      </w:pPr>
      <w:r w:rsidRPr="008975D6">
        <w:rPr>
          <w:rFonts w:ascii="Times New Roman" w:hAnsi="Times New Roman" w:cs="Times New Roman"/>
          <w:sz w:val="24"/>
          <w:szCs w:val="24"/>
        </w:rPr>
        <w:t>Organet Qeverisëse të Kolegjit KMI “Globus” – Qendra Prishtinë dhe dega Podujevë, janë:</w:t>
      </w:r>
    </w:p>
    <w:p w:rsidR="00AC2F92" w:rsidRPr="008975D6" w:rsidRDefault="00AC2F92" w:rsidP="00AC2F92">
      <w:pPr>
        <w:pStyle w:val="NoSpacing"/>
        <w:spacing w:line="276" w:lineRule="auto"/>
        <w:ind w:left="720"/>
        <w:rPr>
          <w:rFonts w:ascii="Times New Roman" w:hAnsi="Times New Roman" w:cs="Times New Roman"/>
          <w:sz w:val="24"/>
          <w:szCs w:val="24"/>
        </w:rPr>
      </w:pPr>
    </w:p>
    <w:p w:rsidR="00810DC7" w:rsidRDefault="00810DC7" w:rsidP="008975D6">
      <w:pPr>
        <w:pStyle w:val="NoSpacing"/>
        <w:numPr>
          <w:ilvl w:val="1"/>
          <w:numId w:val="38"/>
        </w:numPr>
        <w:spacing w:line="276" w:lineRule="auto"/>
        <w:ind w:left="1080"/>
        <w:rPr>
          <w:rFonts w:ascii="Times New Roman" w:hAnsi="Times New Roman" w:cs="Times New Roman"/>
          <w:sz w:val="24"/>
          <w:szCs w:val="24"/>
        </w:rPr>
      </w:pPr>
      <w:r w:rsidRPr="008975D6">
        <w:rPr>
          <w:rFonts w:ascii="Times New Roman" w:hAnsi="Times New Roman" w:cs="Times New Roman"/>
          <w:sz w:val="24"/>
          <w:szCs w:val="24"/>
        </w:rPr>
        <w:t>Kuvendi i aksionarëve</w:t>
      </w:r>
    </w:p>
    <w:p w:rsidR="00810DC7" w:rsidRDefault="00810DC7" w:rsidP="008975D6">
      <w:pPr>
        <w:pStyle w:val="NoSpacing"/>
        <w:numPr>
          <w:ilvl w:val="1"/>
          <w:numId w:val="38"/>
        </w:numPr>
        <w:spacing w:line="276" w:lineRule="auto"/>
        <w:ind w:left="1080"/>
        <w:rPr>
          <w:rFonts w:ascii="Times New Roman" w:hAnsi="Times New Roman" w:cs="Times New Roman"/>
          <w:sz w:val="24"/>
          <w:szCs w:val="24"/>
        </w:rPr>
      </w:pPr>
      <w:r w:rsidRPr="008975D6">
        <w:rPr>
          <w:rFonts w:ascii="Times New Roman" w:hAnsi="Times New Roman" w:cs="Times New Roman"/>
          <w:sz w:val="24"/>
          <w:szCs w:val="24"/>
        </w:rPr>
        <w:t>Bordi Drejtues</w:t>
      </w:r>
    </w:p>
    <w:p w:rsidR="00810DC7" w:rsidRDefault="00810DC7" w:rsidP="008975D6">
      <w:pPr>
        <w:pStyle w:val="NoSpacing"/>
        <w:numPr>
          <w:ilvl w:val="1"/>
          <w:numId w:val="38"/>
        </w:numPr>
        <w:spacing w:line="276" w:lineRule="auto"/>
        <w:ind w:left="1080"/>
        <w:rPr>
          <w:rFonts w:ascii="Times New Roman" w:hAnsi="Times New Roman" w:cs="Times New Roman"/>
          <w:sz w:val="24"/>
          <w:szCs w:val="24"/>
        </w:rPr>
      </w:pPr>
      <w:r w:rsidRPr="008975D6">
        <w:rPr>
          <w:rFonts w:ascii="Times New Roman" w:hAnsi="Times New Roman" w:cs="Times New Roman"/>
          <w:sz w:val="24"/>
          <w:szCs w:val="24"/>
        </w:rPr>
        <w:t>Këshilli Mësimor-Shkencor (KMSH)</w:t>
      </w:r>
    </w:p>
    <w:p w:rsidR="008975D6" w:rsidRDefault="008975D6" w:rsidP="008975D6">
      <w:pPr>
        <w:pStyle w:val="NoSpacing"/>
        <w:spacing w:line="276" w:lineRule="auto"/>
        <w:ind w:left="720"/>
        <w:rPr>
          <w:rFonts w:ascii="Times New Roman" w:hAnsi="Times New Roman" w:cs="Times New Roman"/>
          <w:sz w:val="24"/>
          <w:szCs w:val="24"/>
        </w:rPr>
      </w:pPr>
    </w:p>
    <w:p w:rsidR="00AC2F92" w:rsidRPr="008975D6" w:rsidRDefault="00AC2F92" w:rsidP="008975D6">
      <w:pPr>
        <w:pStyle w:val="NoSpacing"/>
        <w:spacing w:line="276" w:lineRule="auto"/>
        <w:ind w:left="720"/>
        <w:rPr>
          <w:rFonts w:ascii="Times New Roman" w:hAnsi="Times New Roman" w:cs="Times New Roman"/>
          <w:sz w:val="24"/>
          <w:szCs w:val="24"/>
        </w:rPr>
      </w:pPr>
    </w:p>
    <w:p w:rsidR="008975D6" w:rsidRPr="008975D6" w:rsidRDefault="008975D6" w:rsidP="008975D6">
      <w:pPr>
        <w:pStyle w:val="Heading2"/>
        <w:jc w:val="center"/>
        <w:rPr>
          <w:rFonts w:ascii="Times New Roman" w:hAnsi="Times New Roman" w:cs="Times New Roman"/>
          <w:b/>
        </w:rPr>
      </w:pPr>
      <w:bookmarkStart w:id="4" w:name="_Toc60996394"/>
      <w:r>
        <w:rPr>
          <w:rFonts w:ascii="Times New Roman" w:hAnsi="Times New Roman" w:cs="Times New Roman"/>
          <w:b/>
        </w:rPr>
        <w:t>Menaxhmenti</w:t>
      </w:r>
      <w:bookmarkEnd w:id="4"/>
      <w:r>
        <w:rPr>
          <w:rFonts w:ascii="Times New Roman" w:hAnsi="Times New Roman" w:cs="Times New Roman"/>
          <w:b/>
        </w:rPr>
        <w:t xml:space="preserve"> </w:t>
      </w:r>
    </w:p>
    <w:p w:rsidR="00810DC7" w:rsidRDefault="00810DC7" w:rsidP="008975D6">
      <w:pPr>
        <w:spacing w:before="0" w:after="0"/>
        <w:jc w:val="center"/>
        <w:rPr>
          <w:rFonts w:ascii="Times New Roman" w:hAnsi="Times New Roman" w:cs="Times New Roman"/>
          <w:b/>
          <w:sz w:val="24"/>
          <w:szCs w:val="24"/>
        </w:rPr>
      </w:pPr>
      <w:r w:rsidRPr="00810DC7">
        <w:rPr>
          <w:rFonts w:ascii="Times New Roman" w:hAnsi="Times New Roman" w:cs="Times New Roman"/>
          <w:b/>
          <w:sz w:val="24"/>
          <w:szCs w:val="24"/>
        </w:rPr>
        <w:t>Neni 4</w:t>
      </w:r>
    </w:p>
    <w:p w:rsidR="00AC2F92" w:rsidRDefault="00AC2F92" w:rsidP="008975D6">
      <w:pPr>
        <w:spacing w:before="0" w:after="0"/>
        <w:jc w:val="center"/>
        <w:rPr>
          <w:rFonts w:ascii="Times New Roman" w:hAnsi="Times New Roman" w:cs="Times New Roman"/>
          <w:b/>
          <w:sz w:val="24"/>
          <w:szCs w:val="24"/>
        </w:rPr>
      </w:pPr>
    </w:p>
    <w:p w:rsidR="00810DC7" w:rsidRDefault="00810DC7" w:rsidP="008975D6">
      <w:pPr>
        <w:pStyle w:val="NoSpacing"/>
        <w:numPr>
          <w:ilvl w:val="0"/>
          <w:numId w:val="39"/>
        </w:numPr>
        <w:spacing w:line="276" w:lineRule="auto"/>
        <w:rPr>
          <w:rFonts w:ascii="Times New Roman" w:hAnsi="Times New Roman" w:cs="Times New Roman"/>
          <w:sz w:val="24"/>
          <w:szCs w:val="24"/>
        </w:rPr>
      </w:pPr>
      <w:r w:rsidRPr="008975D6">
        <w:rPr>
          <w:rFonts w:ascii="Times New Roman" w:hAnsi="Times New Roman" w:cs="Times New Roman"/>
          <w:sz w:val="24"/>
          <w:szCs w:val="24"/>
        </w:rPr>
        <w:t>Organet Menaxhuese të Kolegjit KMI “Globus” – Qendra Prishtinë dhe dega Podujevë, janë:</w:t>
      </w:r>
    </w:p>
    <w:p w:rsidR="00AC2F92" w:rsidRPr="008975D6" w:rsidRDefault="00AC2F92" w:rsidP="00AC2F92">
      <w:pPr>
        <w:pStyle w:val="NoSpacing"/>
        <w:spacing w:line="276" w:lineRule="auto"/>
        <w:ind w:left="720"/>
        <w:rPr>
          <w:rFonts w:ascii="Times New Roman" w:hAnsi="Times New Roman" w:cs="Times New Roman"/>
          <w:sz w:val="24"/>
          <w:szCs w:val="24"/>
        </w:rPr>
      </w:pPr>
    </w:p>
    <w:p w:rsidR="00810DC7" w:rsidRDefault="00810DC7" w:rsidP="008975D6">
      <w:pPr>
        <w:pStyle w:val="NoSpacing"/>
        <w:numPr>
          <w:ilvl w:val="1"/>
          <w:numId w:val="39"/>
        </w:numPr>
        <w:spacing w:line="276" w:lineRule="auto"/>
        <w:ind w:left="1170"/>
        <w:rPr>
          <w:rFonts w:ascii="Times New Roman" w:hAnsi="Times New Roman" w:cs="Times New Roman"/>
          <w:sz w:val="24"/>
          <w:szCs w:val="24"/>
        </w:rPr>
      </w:pPr>
      <w:r w:rsidRPr="008975D6">
        <w:rPr>
          <w:rFonts w:ascii="Times New Roman" w:hAnsi="Times New Roman" w:cs="Times New Roman"/>
          <w:sz w:val="24"/>
          <w:szCs w:val="24"/>
        </w:rPr>
        <w:t>Rektori</w:t>
      </w:r>
    </w:p>
    <w:p w:rsidR="00810DC7" w:rsidRDefault="00810DC7" w:rsidP="008975D6">
      <w:pPr>
        <w:pStyle w:val="NoSpacing"/>
        <w:numPr>
          <w:ilvl w:val="1"/>
          <w:numId w:val="39"/>
        </w:numPr>
        <w:spacing w:line="276" w:lineRule="auto"/>
        <w:ind w:left="1170"/>
        <w:rPr>
          <w:rFonts w:ascii="Times New Roman" w:hAnsi="Times New Roman" w:cs="Times New Roman"/>
          <w:sz w:val="24"/>
          <w:szCs w:val="24"/>
        </w:rPr>
      </w:pPr>
      <w:r w:rsidRPr="008975D6">
        <w:rPr>
          <w:rFonts w:ascii="Times New Roman" w:hAnsi="Times New Roman" w:cs="Times New Roman"/>
          <w:sz w:val="24"/>
          <w:szCs w:val="24"/>
        </w:rPr>
        <w:t>Prorektori</w:t>
      </w:r>
    </w:p>
    <w:p w:rsidR="00810DC7" w:rsidRDefault="00810DC7" w:rsidP="008975D6">
      <w:pPr>
        <w:pStyle w:val="NoSpacing"/>
        <w:numPr>
          <w:ilvl w:val="1"/>
          <w:numId w:val="39"/>
        </w:numPr>
        <w:spacing w:line="276" w:lineRule="auto"/>
        <w:ind w:left="1170"/>
        <w:rPr>
          <w:rFonts w:ascii="Times New Roman" w:hAnsi="Times New Roman" w:cs="Times New Roman"/>
          <w:sz w:val="24"/>
          <w:szCs w:val="24"/>
        </w:rPr>
      </w:pPr>
      <w:r w:rsidRPr="008975D6">
        <w:rPr>
          <w:rFonts w:ascii="Times New Roman" w:hAnsi="Times New Roman" w:cs="Times New Roman"/>
          <w:sz w:val="24"/>
          <w:szCs w:val="24"/>
        </w:rPr>
        <w:t>Dekani</w:t>
      </w:r>
    </w:p>
    <w:p w:rsidR="00810DC7" w:rsidRDefault="00810DC7" w:rsidP="008975D6">
      <w:pPr>
        <w:pStyle w:val="NoSpacing"/>
        <w:numPr>
          <w:ilvl w:val="1"/>
          <w:numId w:val="39"/>
        </w:numPr>
        <w:spacing w:line="276" w:lineRule="auto"/>
        <w:ind w:left="1170"/>
        <w:rPr>
          <w:rFonts w:ascii="Times New Roman" w:hAnsi="Times New Roman" w:cs="Times New Roman"/>
          <w:sz w:val="24"/>
          <w:szCs w:val="24"/>
        </w:rPr>
      </w:pPr>
      <w:r w:rsidRPr="008975D6">
        <w:rPr>
          <w:rFonts w:ascii="Times New Roman" w:hAnsi="Times New Roman" w:cs="Times New Roman"/>
          <w:sz w:val="24"/>
          <w:szCs w:val="24"/>
        </w:rPr>
        <w:t>Prodekani</w:t>
      </w:r>
    </w:p>
    <w:p w:rsidR="00810DC7" w:rsidRDefault="00810DC7" w:rsidP="008975D6">
      <w:pPr>
        <w:pStyle w:val="NoSpacing"/>
        <w:numPr>
          <w:ilvl w:val="1"/>
          <w:numId w:val="39"/>
        </w:numPr>
        <w:spacing w:line="276" w:lineRule="auto"/>
        <w:ind w:left="1170"/>
        <w:rPr>
          <w:rFonts w:ascii="Times New Roman" w:hAnsi="Times New Roman" w:cs="Times New Roman"/>
          <w:sz w:val="24"/>
          <w:szCs w:val="24"/>
        </w:rPr>
      </w:pPr>
      <w:r w:rsidRPr="008975D6">
        <w:rPr>
          <w:rFonts w:ascii="Times New Roman" w:hAnsi="Times New Roman" w:cs="Times New Roman"/>
          <w:sz w:val="24"/>
          <w:szCs w:val="24"/>
        </w:rPr>
        <w:t>Sekretari Gjeneral</w:t>
      </w:r>
    </w:p>
    <w:p w:rsidR="00810DC7" w:rsidRDefault="00810DC7" w:rsidP="008975D6">
      <w:pPr>
        <w:pStyle w:val="NoSpacing"/>
        <w:numPr>
          <w:ilvl w:val="1"/>
          <w:numId w:val="39"/>
        </w:numPr>
        <w:spacing w:line="276" w:lineRule="auto"/>
        <w:ind w:left="1170"/>
        <w:rPr>
          <w:rFonts w:ascii="Times New Roman" w:hAnsi="Times New Roman" w:cs="Times New Roman"/>
          <w:sz w:val="24"/>
          <w:szCs w:val="24"/>
        </w:rPr>
      </w:pPr>
      <w:r w:rsidRPr="008975D6">
        <w:rPr>
          <w:rFonts w:ascii="Times New Roman" w:hAnsi="Times New Roman" w:cs="Times New Roman"/>
          <w:sz w:val="24"/>
          <w:szCs w:val="24"/>
        </w:rPr>
        <w:t>Menaxheri për Sigurimin e Cilësisë (ZCC)</w:t>
      </w:r>
      <w:r w:rsidR="008975D6">
        <w:rPr>
          <w:rFonts w:ascii="Times New Roman" w:hAnsi="Times New Roman" w:cs="Times New Roman"/>
          <w:sz w:val="24"/>
          <w:szCs w:val="24"/>
        </w:rPr>
        <w:t xml:space="preserve"> dhe</w:t>
      </w:r>
    </w:p>
    <w:p w:rsidR="00810DC7" w:rsidRPr="008975D6" w:rsidRDefault="00810DC7" w:rsidP="008975D6">
      <w:pPr>
        <w:pStyle w:val="NoSpacing"/>
        <w:numPr>
          <w:ilvl w:val="1"/>
          <w:numId w:val="39"/>
        </w:numPr>
        <w:spacing w:line="276" w:lineRule="auto"/>
        <w:ind w:left="1170"/>
        <w:rPr>
          <w:rFonts w:ascii="Times New Roman" w:hAnsi="Times New Roman" w:cs="Times New Roman"/>
          <w:sz w:val="24"/>
          <w:szCs w:val="24"/>
        </w:rPr>
      </w:pPr>
      <w:r w:rsidRPr="008975D6">
        <w:rPr>
          <w:rFonts w:ascii="Times New Roman" w:hAnsi="Times New Roman" w:cs="Times New Roman"/>
          <w:sz w:val="24"/>
          <w:szCs w:val="24"/>
        </w:rPr>
        <w:t>Menaxheri i Degës në Podujevë</w:t>
      </w:r>
    </w:p>
    <w:p w:rsidR="008975D6" w:rsidRDefault="008975D6" w:rsidP="00F41AA1">
      <w:pPr>
        <w:spacing w:before="0" w:after="0"/>
        <w:ind w:left="720"/>
        <w:rPr>
          <w:rFonts w:ascii="Times New Roman" w:hAnsi="Times New Roman" w:cs="Times New Roman"/>
          <w:b/>
          <w:sz w:val="24"/>
          <w:szCs w:val="24"/>
        </w:rPr>
      </w:pPr>
    </w:p>
    <w:p w:rsidR="008975D6" w:rsidRPr="008975D6" w:rsidRDefault="008975D6" w:rsidP="008975D6">
      <w:pPr>
        <w:pStyle w:val="Heading2"/>
        <w:jc w:val="center"/>
        <w:rPr>
          <w:rFonts w:ascii="Times New Roman" w:hAnsi="Times New Roman" w:cs="Times New Roman"/>
          <w:b/>
        </w:rPr>
      </w:pPr>
      <w:bookmarkStart w:id="5" w:name="_Toc60996395"/>
      <w:r>
        <w:rPr>
          <w:rFonts w:ascii="Times New Roman" w:hAnsi="Times New Roman" w:cs="Times New Roman"/>
          <w:b/>
        </w:rPr>
        <w:t>Organet Ekzekutive të Kolegjit Globus</w:t>
      </w:r>
      <w:bookmarkEnd w:id="5"/>
    </w:p>
    <w:p w:rsidR="00F41AA1" w:rsidRDefault="00F41AA1" w:rsidP="008975D6">
      <w:pPr>
        <w:spacing w:before="0" w:after="0"/>
        <w:jc w:val="center"/>
        <w:rPr>
          <w:rFonts w:ascii="Times New Roman" w:hAnsi="Times New Roman" w:cs="Times New Roman"/>
          <w:b/>
          <w:sz w:val="24"/>
          <w:szCs w:val="24"/>
        </w:rPr>
      </w:pPr>
      <w:r w:rsidRPr="00F41AA1">
        <w:rPr>
          <w:rFonts w:ascii="Times New Roman" w:hAnsi="Times New Roman" w:cs="Times New Roman"/>
          <w:b/>
          <w:sz w:val="24"/>
          <w:szCs w:val="24"/>
        </w:rPr>
        <w:t>Neni 5</w:t>
      </w:r>
    </w:p>
    <w:p w:rsidR="00AC2F92" w:rsidRPr="00F41AA1" w:rsidRDefault="00AC2F92" w:rsidP="008975D6">
      <w:pPr>
        <w:spacing w:before="0" w:after="0"/>
        <w:jc w:val="center"/>
        <w:rPr>
          <w:rFonts w:ascii="Times New Roman" w:hAnsi="Times New Roman" w:cs="Times New Roman"/>
          <w:b/>
          <w:sz w:val="24"/>
          <w:szCs w:val="24"/>
        </w:rPr>
      </w:pPr>
    </w:p>
    <w:p w:rsidR="0098339E" w:rsidRPr="00AC2F92" w:rsidRDefault="0098339E" w:rsidP="008975D6">
      <w:pPr>
        <w:pStyle w:val="NoSpacing"/>
        <w:numPr>
          <w:ilvl w:val="0"/>
          <w:numId w:val="40"/>
        </w:numPr>
        <w:spacing w:line="276" w:lineRule="auto"/>
        <w:rPr>
          <w:rFonts w:ascii="Times New Roman" w:hAnsi="Times New Roman" w:cs="Times New Roman"/>
          <w:b/>
          <w:sz w:val="24"/>
          <w:szCs w:val="24"/>
        </w:rPr>
      </w:pPr>
      <w:r w:rsidRPr="008975D6">
        <w:rPr>
          <w:rFonts w:ascii="Times New Roman" w:hAnsi="Times New Roman" w:cs="Times New Roman"/>
          <w:sz w:val="24"/>
          <w:szCs w:val="24"/>
        </w:rPr>
        <w:t>Organet ekzekutive KMI “Globus” – Qendra Prishtinë, janë:</w:t>
      </w:r>
    </w:p>
    <w:p w:rsidR="00AC2F92" w:rsidRPr="008975D6" w:rsidRDefault="00AC2F92" w:rsidP="00AC2F92">
      <w:pPr>
        <w:pStyle w:val="NoSpacing"/>
        <w:spacing w:line="276" w:lineRule="auto"/>
        <w:ind w:left="720"/>
        <w:rPr>
          <w:rFonts w:ascii="Times New Roman" w:hAnsi="Times New Roman" w:cs="Times New Roman"/>
          <w:b/>
          <w:sz w:val="24"/>
          <w:szCs w:val="24"/>
        </w:rPr>
      </w:pPr>
    </w:p>
    <w:p w:rsidR="0098339E" w:rsidRDefault="008975D6" w:rsidP="00753CA8">
      <w:pPr>
        <w:pStyle w:val="NoSpacing"/>
        <w:spacing w:line="276" w:lineRule="auto"/>
        <w:ind w:left="1170" w:hanging="360"/>
        <w:rPr>
          <w:rFonts w:ascii="Times New Roman" w:hAnsi="Times New Roman" w:cs="Times New Roman"/>
          <w:sz w:val="24"/>
          <w:szCs w:val="24"/>
        </w:rPr>
      </w:pPr>
      <w:r>
        <w:rPr>
          <w:rFonts w:ascii="Times New Roman" w:hAnsi="Times New Roman" w:cs="Times New Roman"/>
          <w:sz w:val="24"/>
          <w:szCs w:val="24"/>
        </w:rPr>
        <w:t xml:space="preserve">1.1 </w:t>
      </w:r>
      <w:r w:rsidR="0098339E" w:rsidRPr="008975D6">
        <w:rPr>
          <w:rFonts w:ascii="Times New Roman" w:hAnsi="Times New Roman" w:cs="Times New Roman"/>
          <w:sz w:val="24"/>
          <w:szCs w:val="24"/>
        </w:rPr>
        <w:t>Bartësit e programeve studimore Bachelor dhe Master;</w:t>
      </w:r>
      <w:r>
        <w:rPr>
          <w:rFonts w:ascii="Times New Roman" w:hAnsi="Times New Roman" w:cs="Times New Roman"/>
          <w:sz w:val="24"/>
          <w:szCs w:val="24"/>
        </w:rPr>
        <w:t xml:space="preserve"> dhe</w:t>
      </w:r>
    </w:p>
    <w:p w:rsidR="0098339E" w:rsidRDefault="00753CA8" w:rsidP="00753CA8">
      <w:pPr>
        <w:pStyle w:val="NoSpacing"/>
        <w:spacing w:line="276" w:lineRule="auto"/>
        <w:ind w:left="1170" w:hanging="360"/>
        <w:rPr>
          <w:rFonts w:ascii="Times New Roman" w:hAnsi="Times New Roman" w:cs="Times New Roman"/>
          <w:sz w:val="24"/>
          <w:szCs w:val="24"/>
        </w:rPr>
      </w:pPr>
      <w:r>
        <w:rPr>
          <w:rFonts w:ascii="Times New Roman" w:hAnsi="Times New Roman" w:cs="Times New Roman"/>
          <w:sz w:val="24"/>
          <w:szCs w:val="24"/>
        </w:rPr>
        <w:t xml:space="preserve">1.2 </w:t>
      </w:r>
      <w:r w:rsidR="0098339E" w:rsidRPr="008975D6">
        <w:rPr>
          <w:rFonts w:ascii="Times New Roman" w:hAnsi="Times New Roman" w:cs="Times New Roman"/>
          <w:sz w:val="24"/>
          <w:szCs w:val="24"/>
        </w:rPr>
        <w:t>Stafi operativ – nëpunësit.</w:t>
      </w:r>
    </w:p>
    <w:p w:rsidR="00753CA8" w:rsidRDefault="00753CA8" w:rsidP="00753CA8">
      <w:pPr>
        <w:pStyle w:val="NoSpacing"/>
        <w:spacing w:line="276" w:lineRule="auto"/>
        <w:ind w:left="1170" w:hanging="360"/>
        <w:rPr>
          <w:rFonts w:ascii="Times New Roman" w:hAnsi="Times New Roman" w:cs="Times New Roman"/>
          <w:sz w:val="24"/>
          <w:szCs w:val="24"/>
        </w:rPr>
      </w:pPr>
    </w:p>
    <w:p w:rsidR="00AC2F92" w:rsidRDefault="00AC2F92" w:rsidP="00753CA8">
      <w:pPr>
        <w:pStyle w:val="NoSpacing"/>
        <w:spacing w:line="276" w:lineRule="auto"/>
        <w:ind w:left="1170" w:hanging="360"/>
        <w:rPr>
          <w:rFonts w:ascii="Times New Roman" w:hAnsi="Times New Roman" w:cs="Times New Roman"/>
          <w:sz w:val="24"/>
          <w:szCs w:val="24"/>
        </w:rPr>
      </w:pPr>
    </w:p>
    <w:p w:rsidR="00753CA8" w:rsidRPr="00753CA8" w:rsidRDefault="00753CA8" w:rsidP="00753CA8">
      <w:pPr>
        <w:pStyle w:val="Heading1"/>
        <w:jc w:val="center"/>
        <w:rPr>
          <w:rFonts w:ascii="Times New Roman" w:hAnsi="Times New Roman" w:cs="Times New Roman"/>
          <w:b/>
        </w:rPr>
      </w:pPr>
      <w:bookmarkStart w:id="6" w:name="_Toc60996396"/>
      <w:r w:rsidRPr="00753CA8">
        <w:rPr>
          <w:rFonts w:ascii="Times New Roman" w:hAnsi="Times New Roman" w:cs="Times New Roman"/>
          <w:b/>
        </w:rPr>
        <w:t>KAPITULLI 2</w:t>
      </w:r>
      <w:bookmarkEnd w:id="6"/>
    </w:p>
    <w:p w:rsidR="00753CA8" w:rsidRPr="00FA4A50" w:rsidRDefault="00753CA8" w:rsidP="00753CA8">
      <w:pPr>
        <w:pStyle w:val="Heading2"/>
        <w:jc w:val="center"/>
        <w:rPr>
          <w:rFonts w:ascii="Times New Roman" w:hAnsi="Times New Roman" w:cs="Times New Roman"/>
          <w:b/>
        </w:rPr>
      </w:pPr>
      <w:bookmarkStart w:id="7" w:name="_Toc60996397"/>
      <w:r>
        <w:rPr>
          <w:rFonts w:ascii="Times New Roman" w:hAnsi="Times New Roman" w:cs="Times New Roman"/>
          <w:b/>
        </w:rPr>
        <w:t>Detyrat dhe Përgjegjësitë e Kuvendit të Aksionarëve</w:t>
      </w:r>
      <w:bookmarkEnd w:id="7"/>
    </w:p>
    <w:p w:rsidR="00F41AA1" w:rsidRDefault="00F41AA1" w:rsidP="00753CA8">
      <w:pPr>
        <w:pStyle w:val="NoSpacing"/>
        <w:spacing w:line="276" w:lineRule="auto"/>
        <w:jc w:val="center"/>
        <w:rPr>
          <w:rFonts w:ascii="Times New Roman" w:hAnsi="Times New Roman" w:cs="Times New Roman"/>
          <w:b/>
          <w:sz w:val="24"/>
          <w:szCs w:val="24"/>
        </w:rPr>
      </w:pPr>
      <w:r w:rsidRPr="00F41AA1">
        <w:rPr>
          <w:rFonts w:ascii="Times New Roman" w:hAnsi="Times New Roman" w:cs="Times New Roman"/>
          <w:b/>
          <w:sz w:val="24"/>
          <w:szCs w:val="24"/>
        </w:rPr>
        <w:t xml:space="preserve">Neni </w:t>
      </w:r>
      <w:r>
        <w:rPr>
          <w:rFonts w:ascii="Times New Roman" w:hAnsi="Times New Roman" w:cs="Times New Roman"/>
          <w:b/>
          <w:sz w:val="24"/>
          <w:szCs w:val="24"/>
        </w:rPr>
        <w:t>6</w:t>
      </w:r>
    </w:p>
    <w:p w:rsidR="00AC2F92" w:rsidRDefault="00AC2F92" w:rsidP="00753CA8">
      <w:pPr>
        <w:pStyle w:val="NoSpacing"/>
        <w:rPr>
          <w:rFonts w:ascii="Times New Roman" w:hAnsi="Times New Roman" w:cs="Times New Roman"/>
          <w:sz w:val="24"/>
          <w:szCs w:val="24"/>
        </w:rPr>
      </w:pPr>
    </w:p>
    <w:p w:rsidR="00F41AA1" w:rsidRDefault="00F41AA1" w:rsidP="00753CA8">
      <w:pPr>
        <w:pStyle w:val="NoSpacing"/>
        <w:rPr>
          <w:rFonts w:ascii="Times New Roman" w:hAnsi="Times New Roman" w:cs="Times New Roman"/>
          <w:sz w:val="24"/>
          <w:szCs w:val="24"/>
        </w:rPr>
      </w:pPr>
      <w:r w:rsidRPr="00753CA8">
        <w:rPr>
          <w:rFonts w:ascii="Times New Roman" w:hAnsi="Times New Roman" w:cs="Times New Roman"/>
          <w:sz w:val="24"/>
          <w:szCs w:val="24"/>
        </w:rPr>
        <w:t>Detyrat dhe Përgje</w:t>
      </w:r>
      <w:r w:rsidR="001E4F6C" w:rsidRPr="00753CA8">
        <w:rPr>
          <w:rFonts w:ascii="Times New Roman" w:hAnsi="Times New Roman" w:cs="Times New Roman"/>
          <w:sz w:val="24"/>
          <w:szCs w:val="24"/>
        </w:rPr>
        <w:t>gj</w:t>
      </w:r>
      <w:r w:rsidRPr="00753CA8">
        <w:rPr>
          <w:rFonts w:ascii="Times New Roman" w:hAnsi="Times New Roman" w:cs="Times New Roman"/>
          <w:sz w:val="24"/>
          <w:szCs w:val="24"/>
        </w:rPr>
        <w:t>ësit</w:t>
      </w:r>
      <w:r w:rsidR="00753CA8">
        <w:rPr>
          <w:rFonts w:ascii="Times New Roman" w:hAnsi="Times New Roman" w:cs="Times New Roman"/>
          <w:sz w:val="24"/>
          <w:szCs w:val="24"/>
        </w:rPr>
        <w:t>:</w:t>
      </w:r>
    </w:p>
    <w:p w:rsidR="00753CA8" w:rsidRPr="00753CA8" w:rsidRDefault="00753CA8" w:rsidP="00753CA8">
      <w:pPr>
        <w:pStyle w:val="NoSpacing"/>
        <w:rPr>
          <w:rFonts w:ascii="Times New Roman" w:hAnsi="Times New Roman" w:cs="Times New Roman"/>
          <w:sz w:val="24"/>
          <w:szCs w:val="24"/>
        </w:rPr>
      </w:pPr>
    </w:p>
    <w:p w:rsidR="00F41AA1" w:rsidRPr="00753CA8" w:rsidRDefault="00F41AA1" w:rsidP="00753CA8">
      <w:pPr>
        <w:pStyle w:val="NoSpacing"/>
        <w:numPr>
          <w:ilvl w:val="0"/>
          <w:numId w:val="41"/>
        </w:numPr>
        <w:spacing w:line="276" w:lineRule="auto"/>
        <w:rPr>
          <w:rFonts w:ascii="Times New Roman" w:hAnsi="Times New Roman" w:cs="Times New Roman"/>
          <w:sz w:val="24"/>
          <w:szCs w:val="24"/>
        </w:rPr>
      </w:pPr>
      <w:r w:rsidRPr="00753CA8">
        <w:rPr>
          <w:rFonts w:ascii="Times New Roman" w:hAnsi="Times New Roman" w:cs="Times New Roman"/>
          <w:sz w:val="24"/>
          <w:szCs w:val="24"/>
        </w:rPr>
        <w:t>Kuvendi i Aksionarëve është organi më i lartë qeverisës i Kolegjit “Globus”</w:t>
      </w:r>
    </w:p>
    <w:p w:rsidR="00AC2F92" w:rsidRDefault="00AC2F92" w:rsidP="00AC2F92">
      <w:pPr>
        <w:pStyle w:val="NoSpacing"/>
        <w:spacing w:line="276" w:lineRule="auto"/>
        <w:ind w:left="720"/>
        <w:rPr>
          <w:rFonts w:ascii="Times New Roman" w:hAnsi="Times New Roman" w:cs="Times New Roman"/>
          <w:sz w:val="24"/>
          <w:szCs w:val="24"/>
        </w:rPr>
      </w:pPr>
    </w:p>
    <w:p w:rsidR="00F41AA1" w:rsidRPr="00753CA8" w:rsidRDefault="00F426FA" w:rsidP="00753CA8">
      <w:pPr>
        <w:pStyle w:val="NoSpacing"/>
        <w:numPr>
          <w:ilvl w:val="0"/>
          <w:numId w:val="41"/>
        </w:numPr>
        <w:spacing w:line="276" w:lineRule="auto"/>
        <w:rPr>
          <w:rFonts w:ascii="Times New Roman" w:hAnsi="Times New Roman" w:cs="Times New Roman"/>
          <w:sz w:val="24"/>
          <w:szCs w:val="24"/>
        </w:rPr>
      </w:pPr>
      <w:r w:rsidRPr="00753CA8">
        <w:rPr>
          <w:rFonts w:ascii="Times New Roman" w:hAnsi="Times New Roman" w:cs="Times New Roman"/>
          <w:sz w:val="24"/>
          <w:szCs w:val="24"/>
        </w:rPr>
        <w:t>Të drejtat e votimit në Kuvend përkojnë me të drejtat pronësore të Aksionarëve në Shoqëri, ndërsa vendimet në Kuvend, përveç në rastet e përcaktuara shprehimisht ndryshe me këtë Statut dhe me Rregulloren e Punës së Kuvendit të Aksionarëve</w:t>
      </w:r>
    </w:p>
    <w:p w:rsidR="00AC2F92" w:rsidRDefault="00AC2F92" w:rsidP="00AC2F92">
      <w:pPr>
        <w:pStyle w:val="NoSpacing"/>
        <w:spacing w:line="276" w:lineRule="auto"/>
        <w:ind w:left="720"/>
        <w:rPr>
          <w:rFonts w:ascii="Times New Roman" w:hAnsi="Times New Roman" w:cs="Times New Roman"/>
          <w:sz w:val="24"/>
          <w:szCs w:val="24"/>
        </w:rPr>
      </w:pPr>
    </w:p>
    <w:p w:rsidR="00F426FA" w:rsidRPr="00753CA8" w:rsidRDefault="00F426FA" w:rsidP="00753CA8">
      <w:pPr>
        <w:pStyle w:val="NoSpacing"/>
        <w:numPr>
          <w:ilvl w:val="0"/>
          <w:numId w:val="41"/>
        </w:numPr>
        <w:spacing w:line="276" w:lineRule="auto"/>
        <w:rPr>
          <w:rFonts w:ascii="Times New Roman" w:hAnsi="Times New Roman" w:cs="Times New Roman"/>
          <w:sz w:val="24"/>
          <w:szCs w:val="24"/>
        </w:rPr>
      </w:pPr>
      <w:r w:rsidRPr="00753CA8">
        <w:rPr>
          <w:rFonts w:ascii="Times New Roman" w:hAnsi="Times New Roman" w:cs="Times New Roman"/>
          <w:sz w:val="24"/>
          <w:szCs w:val="24"/>
        </w:rPr>
        <w:t>Kuvendi është përgjegjës për miratimin dhe ndryshimin e Statutit dhe Rregullores së Punës së Kuvendit të Aksionarëve të Kolegji</w:t>
      </w:r>
    </w:p>
    <w:p w:rsidR="00AC2F92" w:rsidRDefault="00AC2F92" w:rsidP="00AC2F92">
      <w:pPr>
        <w:pStyle w:val="NoSpacing"/>
        <w:spacing w:line="276" w:lineRule="auto"/>
        <w:ind w:left="720"/>
        <w:rPr>
          <w:rFonts w:ascii="Times New Roman" w:hAnsi="Times New Roman" w:cs="Times New Roman"/>
          <w:sz w:val="24"/>
          <w:szCs w:val="24"/>
        </w:rPr>
      </w:pPr>
    </w:p>
    <w:p w:rsidR="00F426FA" w:rsidRDefault="00F426FA" w:rsidP="00753CA8">
      <w:pPr>
        <w:pStyle w:val="NoSpacing"/>
        <w:numPr>
          <w:ilvl w:val="0"/>
          <w:numId w:val="41"/>
        </w:numPr>
        <w:spacing w:line="276" w:lineRule="auto"/>
        <w:rPr>
          <w:rFonts w:ascii="Times New Roman" w:hAnsi="Times New Roman" w:cs="Times New Roman"/>
          <w:sz w:val="24"/>
          <w:szCs w:val="24"/>
        </w:rPr>
      </w:pPr>
      <w:r w:rsidRPr="00753CA8">
        <w:rPr>
          <w:rFonts w:ascii="Times New Roman" w:hAnsi="Times New Roman" w:cs="Times New Roman"/>
          <w:sz w:val="24"/>
          <w:szCs w:val="24"/>
        </w:rPr>
        <w:t>Sekretari i Kolegjit do të shërbejë edhe si Sekretar i Kuvendit të Aksionarëve të Kolegjit dhe do të mbajë regjistrat e vendimeve dhe procesverbaleve të Kuvendit, nën mbikëqyrjen e Kryetarit të Kuvendit të Aksionarëve të Kolegjit.</w:t>
      </w:r>
    </w:p>
    <w:p w:rsidR="00753CA8" w:rsidRPr="00753CA8" w:rsidRDefault="00753CA8" w:rsidP="00753CA8">
      <w:pPr>
        <w:pStyle w:val="NoSpacing"/>
        <w:spacing w:line="276" w:lineRule="auto"/>
        <w:ind w:left="720"/>
        <w:rPr>
          <w:rFonts w:ascii="Times New Roman" w:hAnsi="Times New Roman" w:cs="Times New Roman"/>
          <w:sz w:val="24"/>
          <w:szCs w:val="24"/>
        </w:rPr>
      </w:pPr>
    </w:p>
    <w:p w:rsidR="002327EB" w:rsidRPr="00FA4A50" w:rsidRDefault="002327EB" w:rsidP="002327EB">
      <w:pPr>
        <w:pStyle w:val="Heading2"/>
        <w:jc w:val="center"/>
        <w:rPr>
          <w:rFonts w:ascii="Times New Roman" w:hAnsi="Times New Roman" w:cs="Times New Roman"/>
          <w:b/>
        </w:rPr>
      </w:pPr>
      <w:bookmarkStart w:id="8" w:name="_Toc60996398"/>
      <w:r>
        <w:rPr>
          <w:rFonts w:ascii="Times New Roman" w:hAnsi="Times New Roman" w:cs="Times New Roman"/>
          <w:b/>
        </w:rPr>
        <w:t>Detyrat dhe Përgjegjësitë e Bordit Drejtues</w:t>
      </w:r>
      <w:bookmarkEnd w:id="8"/>
    </w:p>
    <w:p w:rsidR="00E12062" w:rsidRDefault="00E12062" w:rsidP="002327EB">
      <w:pPr>
        <w:pStyle w:val="NoSpacing"/>
        <w:spacing w:line="276" w:lineRule="auto"/>
        <w:jc w:val="center"/>
        <w:rPr>
          <w:rFonts w:ascii="Times New Roman" w:hAnsi="Times New Roman" w:cs="Times New Roman"/>
          <w:b/>
          <w:sz w:val="24"/>
          <w:szCs w:val="24"/>
        </w:rPr>
      </w:pPr>
      <w:r w:rsidRPr="00E12062">
        <w:rPr>
          <w:rFonts w:ascii="Times New Roman" w:hAnsi="Times New Roman" w:cs="Times New Roman"/>
          <w:b/>
          <w:sz w:val="24"/>
          <w:szCs w:val="24"/>
        </w:rPr>
        <w:t>Neni 7</w:t>
      </w:r>
    </w:p>
    <w:p w:rsidR="00E12062" w:rsidRDefault="00E12062" w:rsidP="002327EB">
      <w:pPr>
        <w:pStyle w:val="NoSpacing"/>
        <w:rPr>
          <w:rFonts w:ascii="Times New Roman" w:hAnsi="Times New Roman" w:cs="Times New Roman"/>
          <w:sz w:val="24"/>
          <w:szCs w:val="24"/>
        </w:rPr>
      </w:pPr>
      <w:r w:rsidRPr="002327EB">
        <w:rPr>
          <w:rFonts w:ascii="Times New Roman" w:hAnsi="Times New Roman" w:cs="Times New Roman"/>
          <w:sz w:val="24"/>
          <w:szCs w:val="24"/>
        </w:rPr>
        <w:t>Bordi Drejtues</w:t>
      </w:r>
      <w:r w:rsidR="002327EB" w:rsidRPr="002327EB">
        <w:rPr>
          <w:rFonts w:ascii="Times New Roman" w:hAnsi="Times New Roman" w:cs="Times New Roman"/>
          <w:sz w:val="24"/>
          <w:szCs w:val="24"/>
        </w:rPr>
        <w:t>:</w:t>
      </w:r>
    </w:p>
    <w:p w:rsidR="002327EB" w:rsidRPr="002327EB" w:rsidRDefault="002327EB" w:rsidP="002327EB">
      <w:pPr>
        <w:pStyle w:val="NoSpacing"/>
        <w:rPr>
          <w:rFonts w:ascii="Times New Roman" w:hAnsi="Times New Roman" w:cs="Times New Roman"/>
          <w:sz w:val="24"/>
          <w:szCs w:val="24"/>
        </w:rPr>
      </w:pPr>
    </w:p>
    <w:p w:rsidR="00E12062" w:rsidRPr="002327EB" w:rsidRDefault="00E12062" w:rsidP="002327EB">
      <w:pPr>
        <w:pStyle w:val="NoSpacing"/>
        <w:numPr>
          <w:ilvl w:val="0"/>
          <w:numId w:val="42"/>
        </w:numPr>
        <w:rPr>
          <w:rFonts w:ascii="Times New Roman" w:hAnsi="Times New Roman" w:cs="Times New Roman"/>
          <w:sz w:val="24"/>
          <w:szCs w:val="24"/>
        </w:rPr>
      </w:pPr>
      <w:r w:rsidRPr="002327EB">
        <w:rPr>
          <w:rFonts w:ascii="Times New Roman" w:hAnsi="Times New Roman" w:cs="Times New Roman"/>
          <w:sz w:val="24"/>
          <w:szCs w:val="24"/>
        </w:rPr>
        <w:t>Bordi Drejtues i Kolegjit është organi më i lartë menaxhues që përbëhet nga pesë drejtorë të zgjedhur nga Kuvendi i Aksionarëve të Kolegjit për të menaxhu</w:t>
      </w:r>
      <w:r w:rsidR="00AC2F92">
        <w:rPr>
          <w:rFonts w:ascii="Times New Roman" w:hAnsi="Times New Roman" w:cs="Times New Roman"/>
          <w:sz w:val="24"/>
          <w:szCs w:val="24"/>
        </w:rPr>
        <w:t>ar me Kolegjin mes dy Kuvendeve,</w:t>
      </w:r>
    </w:p>
    <w:p w:rsidR="00AC2F92" w:rsidRDefault="00AC2F92" w:rsidP="00AC2F92">
      <w:pPr>
        <w:pStyle w:val="NoSpacing"/>
        <w:ind w:left="720"/>
        <w:rPr>
          <w:rFonts w:ascii="Times New Roman" w:hAnsi="Times New Roman" w:cs="Times New Roman"/>
          <w:sz w:val="24"/>
          <w:szCs w:val="24"/>
        </w:rPr>
      </w:pPr>
    </w:p>
    <w:p w:rsidR="00E12062" w:rsidRPr="002327EB" w:rsidRDefault="00E12062" w:rsidP="002327EB">
      <w:pPr>
        <w:pStyle w:val="NoSpacing"/>
        <w:numPr>
          <w:ilvl w:val="0"/>
          <w:numId w:val="42"/>
        </w:numPr>
        <w:rPr>
          <w:rFonts w:ascii="Times New Roman" w:hAnsi="Times New Roman" w:cs="Times New Roman"/>
          <w:sz w:val="24"/>
          <w:szCs w:val="24"/>
        </w:rPr>
      </w:pPr>
      <w:r w:rsidRPr="002327EB">
        <w:rPr>
          <w:rFonts w:ascii="Times New Roman" w:hAnsi="Times New Roman" w:cs="Times New Roman"/>
          <w:sz w:val="24"/>
          <w:szCs w:val="24"/>
        </w:rPr>
        <w:t>Bordin Drejtues te Kolegjit e zgjedhin aksionarët i cili do të përbëhet prej 5</w:t>
      </w:r>
      <w:r w:rsidR="002327EB">
        <w:rPr>
          <w:rFonts w:ascii="Times New Roman" w:hAnsi="Times New Roman" w:cs="Times New Roman"/>
          <w:sz w:val="24"/>
          <w:szCs w:val="24"/>
        </w:rPr>
        <w:t xml:space="preserve"> </w:t>
      </w:r>
      <w:r w:rsidRPr="002327EB">
        <w:rPr>
          <w:rFonts w:ascii="Times New Roman" w:hAnsi="Times New Roman" w:cs="Times New Roman"/>
          <w:sz w:val="24"/>
          <w:szCs w:val="24"/>
        </w:rPr>
        <w:t>(pesë) anëtarëve</w:t>
      </w:r>
      <w:r w:rsidR="00AC2F92">
        <w:rPr>
          <w:rFonts w:ascii="Times New Roman" w:hAnsi="Times New Roman" w:cs="Times New Roman"/>
          <w:sz w:val="24"/>
          <w:szCs w:val="24"/>
        </w:rPr>
        <w:t xml:space="preserve"> dhe</w:t>
      </w:r>
    </w:p>
    <w:p w:rsidR="00E12062" w:rsidRDefault="00E12062" w:rsidP="002327EB">
      <w:pPr>
        <w:pStyle w:val="NoSpacing"/>
        <w:numPr>
          <w:ilvl w:val="0"/>
          <w:numId w:val="42"/>
        </w:numPr>
        <w:rPr>
          <w:rFonts w:ascii="Times New Roman" w:hAnsi="Times New Roman" w:cs="Times New Roman"/>
          <w:sz w:val="24"/>
          <w:szCs w:val="24"/>
        </w:rPr>
      </w:pPr>
      <w:r w:rsidRPr="002327EB">
        <w:rPr>
          <w:rFonts w:ascii="Times New Roman" w:hAnsi="Times New Roman" w:cs="Times New Roman"/>
          <w:sz w:val="24"/>
          <w:szCs w:val="24"/>
        </w:rPr>
        <w:lastRenderedPageBreak/>
        <w:t>Anetarët e Bordit Drejtues mund te zgjedhen nga radha e themelueseve të Kolegjit, Organeve menaxhuese te Kolegjit, punëtor shkencor dhe pedagogjik, hulumtues të lëmive të ndryshme, ekspert dhe menaxher me reputacion nga kompani me biznes ndërkombëtar dhe personalitete të tjera të njohura nga jeta ekonomike dhe shoqërore vendore dhe ndërkombëtare.</w:t>
      </w:r>
    </w:p>
    <w:p w:rsidR="002327EB" w:rsidRDefault="002327EB" w:rsidP="002327EB">
      <w:pPr>
        <w:pStyle w:val="NoSpacing"/>
        <w:rPr>
          <w:rFonts w:ascii="Times New Roman" w:hAnsi="Times New Roman" w:cs="Times New Roman"/>
          <w:sz w:val="24"/>
          <w:szCs w:val="24"/>
        </w:rPr>
      </w:pPr>
    </w:p>
    <w:p w:rsidR="002327EB" w:rsidRDefault="002327EB" w:rsidP="002327EB">
      <w:pPr>
        <w:pStyle w:val="NoSpacing"/>
        <w:rPr>
          <w:rFonts w:ascii="Times New Roman" w:hAnsi="Times New Roman" w:cs="Times New Roman"/>
          <w:sz w:val="24"/>
          <w:szCs w:val="24"/>
        </w:rPr>
      </w:pPr>
    </w:p>
    <w:p w:rsidR="002327EB" w:rsidRDefault="002327EB" w:rsidP="002327EB">
      <w:pPr>
        <w:pStyle w:val="NoSpacing"/>
        <w:rPr>
          <w:rFonts w:ascii="Times New Roman" w:hAnsi="Times New Roman" w:cs="Times New Roman"/>
          <w:sz w:val="24"/>
          <w:szCs w:val="24"/>
        </w:rPr>
      </w:pPr>
    </w:p>
    <w:p w:rsidR="002327EB" w:rsidRPr="002327EB" w:rsidRDefault="002327EB" w:rsidP="002327EB">
      <w:pPr>
        <w:pStyle w:val="NoSpacing"/>
        <w:rPr>
          <w:rFonts w:ascii="Times New Roman" w:hAnsi="Times New Roman" w:cs="Times New Roman"/>
          <w:sz w:val="24"/>
          <w:szCs w:val="24"/>
        </w:rPr>
      </w:pPr>
    </w:p>
    <w:p w:rsidR="002327EB" w:rsidRPr="00FA4A50" w:rsidRDefault="002327EB" w:rsidP="002327EB">
      <w:pPr>
        <w:pStyle w:val="Heading2"/>
        <w:jc w:val="center"/>
        <w:rPr>
          <w:rFonts w:ascii="Times New Roman" w:hAnsi="Times New Roman" w:cs="Times New Roman"/>
          <w:b/>
        </w:rPr>
      </w:pPr>
      <w:bookmarkStart w:id="9" w:name="_Toc60996399"/>
      <w:r>
        <w:rPr>
          <w:rFonts w:ascii="Times New Roman" w:hAnsi="Times New Roman" w:cs="Times New Roman"/>
          <w:b/>
        </w:rPr>
        <w:t>Detyrat dhe Përgjegjësitë e Këshillit Mësimor Shkencor</w:t>
      </w:r>
      <w:bookmarkEnd w:id="9"/>
    </w:p>
    <w:p w:rsidR="001E4F6C" w:rsidRDefault="001E4F6C" w:rsidP="002327EB">
      <w:pPr>
        <w:jc w:val="center"/>
        <w:rPr>
          <w:rFonts w:ascii="Times New Roman" w:hAnsi="Times New Roman" w:cs="Times New Roman"/>
          <w:b/>
          <w:sz w:val="24"/>
          <w:szCs w:val="24"/>
        </w:rPr>
      </w:pPr>
      <w:r w:rsidRPr="001E4F6C">
        <w:rPr>
          <w:rFonts w:ascii="Times New Roman" w:hAnsi="Times New Roman" w:cs="Times New Roman"/>
          <w:b/>
          <w:sz w:val="24"/>
          <w:szCs w:val="24"/>
        </w:rPr>
        <w:t>Neni 8</w:t>
      </w:r>
    </w:p>
    <w:p w:rsidR="001E4F6C" w:rsidRDefault="001E4F6C" w:rsidP="002327EB">
      <w:pPr>
        <w:pStyle w:val="NoSpacing"/>
        <w:rPr>
          <w:rFonts w:ascii="Times New Roman" w:hAnsi="Times New Roman" w:cs="Times New Roman"/>
          <w:sz w:val="24"/>
          <w:szCs w:val="24"/>
        </w:rPr>
      </w:pPr>
      <w:r w:rsidRPr="002327EB">
        <w:rPr>
          <w:rFonts w:ascii="Times New Roman" w:hAnsi="Times New Roman" w:cs="Times New Roman"/>
          <w:sz w:val="24"/>
          <w:szCs w:val="24"/>
        </w:rPr>
        <w:t>Detyrat dhe Përgjegjësit e Bordit Ekzekutiv</w:t>
      </w:r>
      <w:r w:rsidR="002327EB">
        <w:rPr>
          <w:rFonts w:ascii="Times New Roman" w:hAnsi="Times New Roman" w:cs="Times New Roman"/>
          <w:sz w:val="24"/>
          <w:szCs w:val="24"/>
        </w:rPr>
        <w:t>:</w:t>
      </w:r>
    </w:p>
    <w:p w:rsidR="002327EB" w:rsidRPr="002327EB" w:rsidRDefault="002327EB" w:rsidP="002327EB">
      <w:pPr>
        <w:pStyle w:val="NoSpacing"/>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Këshili Mësimor – Shkencor (KMSH) përbëhet nga pedagogët e Kolegjit në marrëdhënie të rregullt pune;</w:t>
      </w:r>
    </w:p>
    <w:p w:rsidR="00AC2F92" w:rsidRDefault="00AC2F92" w:rsidP="00AC2F92">
      <w:pPr>
        <w:pStyle w:val="NoSpacing"/>
        <w:ind w:left="720"/>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Asistentët në marrëdhënie të rregullt pune i zgjedhin përfaqësuesit e tyre në përpjesëtim me numrin e tyre, edhe atë 1/3 nga numri i përgjithshëm.</w:t>
      </w:r>
    </w:p>
    <w:p w:rsidR="00AC2F92" w:rsidRDefault="00AC2F92" w:rsidP="00AC2F92">
      <w:pPr>
        <w:pStyle w:val="NoSpacing"/>
        <w:ind w:left="720"/>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Unioni i studentëve të Kolegjit “Globus”  e zgjedh një përfaqësues.</w:t>
      </w:r>
    </w:p>
    <w:p w:rsidR="00AC2F92" w:rsidRDefault="00AC2F92" w:rsidP="00AC2F92">
      <w:pPr>
        <w:pStyle w:val="NoSpacing"/>
        <w:ind w:left="720"/>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Administrata e zgjedh një përfaqësues.</w:t>
      </w:r>
    </w:p>
    <w:p w:rsidR="00AC2F92" w:rsidRPr="00AC2F92" w:rsidRDefault="00AC2F92" w:rsidP="00AC2F92">
      <w:pPr>
        <w:pStyle w:val="NoSpacing"/>
        <w:ind w:left="720"/>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Këshilli Mësimor – Shkencor punon në seanca.</w:t>
      </w:r>
    </w:p>
    <w:p w:rsidR="00AC2F92" w:rsidRDefault="00AC2F92" w:rsidP="00AC2F92">
      <w:pPr>
        <w:pStyle w:val="NoSpacing"/>
        <w:ind w:left="720"/>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Këshilli Mësimorë - Shkencor me propozim të Rektorit i zgjedhë bartësit e programeve sipas niveleve të studimeve në Prishtinë dhe dega në Podujevë.</w:t>
      </w:r>
    </w:p>
    <w:p w:rsidR="00AC2F92" w:rsidRDefault="00AC2F92" w:rsidP="00AC2F92">
      <w:pPr>
        <w:pStyle w:val="NoSpacing"/>
        <w:ind w:left="720"/>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Këshillin Mësimor – Shkencor (KMSH) e udhëheq Rektori i Kolegjit dhe në mungesë të tij Prorektori ose Dekani.</w:t>
      </w:r>
    </w:p>
    <w:p w:rsidR="00AC2F92" w:rsidRDefault="00AC2F92" w:rsidP="00AC2F92">
      <w:pPr>
        <w:pStyle w:val="NoSpacing"/>
        <w:ind w:left="720"/>
        <w:rPr>
          <w:rFonts w:ascii="Times New Roman" w:hAnsi="Times New Roman" w:cs="Times New Roman"/>
          <w:sz w:val="24"/>
          <w:szCs w:val="24"/>
        </w:rPr>
      </w:pPr>
    </w:p>
    <w:p w:rsidR="002C05C1" w:rsidRPr="002327EB" w:rsidRDefault="002C05C1" w:rsidP="002327EB">
      <w:pPr>
        <w:pStyle w:val="NoSpacing"/>
        <w:numPr>
          <w:ilvl w:val="0"/>
          <w:numId w:val="43"/>
        </w:numPr>
        <w:rPr>
          <w:rFonts w:ascii="Times New Roman" w:hAnsi="Times New Roman" w:cs="Times New Roman"/>
          <w:sz w:val="24"/>
          <w:szCs w:val="24"/>
        </w:rPr>
      </w:pPr>
      <w:r w:rsidRPr="002327EB">
        <w:rPr>
          <w:rFonts w:ascii="Times New Roman" w:hAnsi="Times New Roman" w:cs="Times New Roman"/>
          <w:sz w:val="24"/>
          <w:szCs w:val="24"/>
        </w:rPr>
        <w:t>Këshillin Mësimor – Shkencor (KMSH) i ka 3 komisione të përhershme – Komisionin për Sigurim të Cilësisë, Komisionin Disiplinor, Komisionin për Ankesa.</w:t>
      </w:r>
    </w:p>
    <w:p w:rsidR="005B0BDC" w:rsidRDefault="005B0BDC" w:rsidP="005B0BDC">
      <w:pPr>
        <w:pStyle w:val="NoSpacing"/>
        <w:rPr>
          <w:rFonts w:ascii="Times New Roman" w:hAnsi="Times New Roman" w:cs="Times New Roman"/>
          <w:sz w:val="24"/>
          <w:szCs w:val="24"/>
        </w:rPr>
      </w:pPr>
    </w:p>
    <w:p w:rsidR="005B0BDC" w:rsidRDefault="005B0BDC" w:rsidP="005B0BDC">
      <w:pPr>
        <w:pStyle w:val="NoSpacing"/>
        <w:rPr>
          <w:rFonts w:ascii="Times New Roman" w:hAnsi="Times New Roman" w:cs="Times New Roman"/>
          <w:sz w:val="24"/>
          <w:szCs w:val="24"/>
        </w:rPr>
      </w:pPr>
    </w:p>
    <w:p w:rsidR="00AC2F92" w:rsidRDefault="00AC2F92" w:rsidP="005B0BDC">
      <w:pPr>
        <w:pStyle w:val="NoSpacing"/>
        <w:rPr>
          <w:rFonts w:ascii="Times New Roman" w:hAnsi="Times New Roman" w:cs="Times New Roman"/>
          <w:sz w:val="24"/>
          <w:szCs w:val="24"/>
        </w:rPr>
      </w:pPr>
    </w:p>
    <w:p w:rsidR="00AC2F92" w:rsidRDefault="00AC2F92" w:rsidP="005B0BDC">
      <w:pPr>
        <w:pStyle w:val="NoSpacing"/>
        <w:rPr>
          <w:rFonts w:ascii="Times New Roman" w:hAnsi="Times New Roman" w:cs="Times New Roman"/>
          <w:sz w:val="24"/>
          <w:szCs w:val="24"/>
        </w:rPr>
      </w:pPr>
    </w:p>
    <w:p w:rsidR="00AC2F92" w:rsidRDefault="00AC2F92" w:rsidP="005B0BDC">
      <w:pPr>
        <w:pStyle w:val="NoSpacing"/>
        <w:rPr>
          <w:rFonts w:ascii="Times New Roman" w:hAnsi="Times New Roman" w:cs="Times New Roman"/>
          <w:sz w:val="24"/>
          <w:szCs w:val="24"/>
        </w:rPr>
      </w:pPr>
    </w:p>
    <w:p w:rsidR="00AC2F92" w:rsidRDefault="00AC2F92" w:rsidP="005B0BDC">
      <w:pPr>
        <w:pStyle w:val="NoSpacing"/>
        <w:rPr>
          <w:rFonts w:ascii="Times New Roman" w:hAnsi="Times New Roman" w:cs="Times New Roman"/>
          <w:sz w:val="24"/>
          <w:szCs w:val="24"/>
        </w:rPr>
      </w:pPr>
    </w:p>
    <w:p w:rsidR="00AC2F92" w:rsidRDefault="00AC2F92" w:rsidP="005B0BDC">
      <w:pPr>
        <w:pStyle w:val="NoSpacing"/>
        <w:rPr>
          <w:rFonts w:ascii="Times New Roman" w:hAnsi="Times New Roman" w:cs="Times New Roman"/>
          <w:sz w:val="24"/>
          <w:szCs w:val="24"/>
        </w:rPr>
      </w:pPr>
    </w:p>
    <w:p w:rsidR="00AC2F92" w:rsidRDefault="00AC2F92" w:rsidP="005B0BDC">
      <w:pPr>
        <w:pStyle w:val="NoSpacing"/>
        <w:rPr>
          <w:rFonts w:ascii="Times New Roman" w:hAnsi="Times New Roman" w:cs="Times New Roman"/>
          <w:sz w:val="24"/>
          <w:szCs w:val="24"/>
        </w:rPr>
      </w:pPr>
    </w:p>
    <w:p w:rsidR="00FF565D" w:rsidRPr="00AC2F92" w:rsidRDefault="00FF565D" w:rsidP="00FF565D">
      <w:pPr>
        <w:pStyle w:val="Heading1"/>
        <w:jc w:val="center"/>
        <w:rPr>
          <w:rFonts w:ascii="Times New Roman" w:hAnsi="Times New Roman" w:cs="Times New Roman"/>
          <w:b/>
        </w:rPr>
      </w:pPr>
      <w:bookmarkStart w:id="10" w:name="_Toc60996400"/>
      <w:r w:rsidRPr="00AC2F92">
        <w:rPr>
          <w:rFonts w:ascii="Times New Roman" w:hAnsi="Times New Roman" w:cs="Times New Roman"/>
          <w:b/>
        </w:rPr>
        <w:lastRenderedPageBreak/>
        <w:t>KAPITULLI 3</w:t>
      </w:r>
      <w:bookmarkEnd w:id="10"/>
    </w:p>
    <w:p w:rsidR="00FF565D" w:rsidRPr="00FF565D" w:rsidRDefault="00FF565D" w:rsidP="00FF565D">
      <w:pPr>
        <w:pStyle w:val="Heading2"/>
        <w:jc w:val="center"/>
        <w:rPr>
          <w:rFonts w:ascii="Times New Roman" w:hAnsi="Times New Roman" w:cs="Times New Roman"/>
          <w:b/>
        </w:rPr>
      </w:pPr>
      <w:bookmarkStart w:id="11" w:name="_Toc60996401"/>
      <w:r w:rsidRPr="00FF565D">
        <w:rPr>
          <w:rFonts w:ascii="Times New Roman" w:hAnsi="Times New Roman" w:cs="Times New Roman"/>
          <w:b/>
        </w:rPr>
        <w:t>Zyret e Kolegjit GLOBUS</w:t>
      </w:r>
      <w:bookmarkEnd w:id="11"/>
    </w:p>
    <w:p w:rsidR="005B0BDC" w:rsidRDefault="005B0BDC" w:rsidP="00FF565D">
      <w:pPr>
        <w:pStyle w:val="NoSpacing"/>
        <w:jc w:val="center"/>
        <w:rPr>
          <w:rFonts w:ascii="Times New Roman" w:hAnsi="Times New Roman" w:cs="Times New Roman"/>
          <w:b/>
          <w:sz w:val="24"/>
          <w:szCs w:val="24"/>
        </w:rPr>
      </w:pPr>
      <w:r w:rsidRPr="005B0BDC">
        <w:rPr>
          <w:rFonts w:ascii="Times New Roman" w:hAnsi="Times New Roman" w:cs="Times New Roman"/>
          <w:b/>
          <w:sz w:val="24"/>
          <w:szCs w:val="24"/>
        </w:rPr>
        <w:t>Neni 9</w:t>
      </w:r>
    </w:p>
    <w:p w:rsidR="005B0BDC" w:rsidRDefault="005B0BDC" w:rsidP="005B0BDC">
      <w:pPr>
        <w:pStyle w:val="NoSpacing"/>
        <w:rPr>
          <w:rFonts w:ascii="Times New Roman" w:hAnsi="Times New Roman" w:cs="Times New Roman"/>
          <w:b/>
          <w:sz w:val="24"/>
          <w:szCs w:val="24"/>
        </w:rPr>
      </w:pPr>
    </w:p>
    <w:p w:rsidR="005B0BDC" w:rsidRPr="00AC2F92" w:rsidRDefault="005B0BDC" w:rsidP="00FF565D">
      <w:pPr>
        <w:pStyle w:val="NoSpacing"/>
        <w:rPr>
          <w:rFonts w:ascii="Times New Roman" w:hAnsi="Times New Roman" w:cs="Times New Roman"/>
          <w:b/>
          <w:sz w:val="24"/>
          <w:szCs w:val="24"/>
        </w:rPr>
      </w:pPr>
      <w:r w:rsidRPr="00AC2F92">
        <w:rPr>
          <w:rFonts w:ascii="Times New Roman" w:hAnsi="Times New Roman" w:cs="Times New Roman"/>
          <w:b/>
          <w:sz w:val="24"/>
          <w:szCs w:val="24"/>
        </w:rPr>
        <w:t>Zyrja e Rektorit përbëhet nga:</w:t>
      </w:r>
    </w:p>
    <w:p w:rsidR="00FF565D" w:rsidRPr="00FF565D" w:rsidRDefault="00FF565D" w:rsidP="00FF565D">
      <w:pPr>
        <w:pStyle w:val="NoSpacing"/>
        <w:rPr>
          <w:rFonts w:ascii="Times New Roman" w:hAnsi="Times New Roman" w:cs="Times New Roman"/>
          <w:sz w:val="24"/>
          <w:szCs w:val="24"/>
        </w:rPr>
      </w:pPr>
    </w:p>
    <w:p w:rsidR="005B0BDC" w:rsidRDefault="005B0BDC" w:rsidP="00FF565D">
      <w:pPr>
        <w:pStyle w:val="NoSpacing"/>
        <w:numPr>
          <w:ilvl w:val="1"/>
          <w:numId w:val="40"/>
        </w:numPr>
        <w:rPr>
          <w:rFonts w:ascii="Times New Roman" w:hAnsi="Times New Roman" w:cs="Times New Roman"/>
          <w:sz w:val="24"/>
          <w:szCs w:val="24"/>
        </w:rPr>
      </w:pPr>
      <w:r w:rsidRPr="00FF565D">
        <w:rPr>
          <w:rFonts w:ascii="Times New Roman" w:hAnsi="Times New Roman" w:cs="Times New Roman"/>
          <w:sz w:val="24"/>
          <w:szCs w:val="24"/>
        </w:rPr>
        <w:t>Rektori</w:t>
      </w:r>
    </w:p>
    <w:p w:rsidR="005B0BDC" w:rsidRDefault="00FF565D" w:rsidP="00FF565D">
      <w:pPr>
        <w:pStyle w:val="NoSpacing"/>
        <w:numPr>
          <w:ilvl w:val="1"/>
          <w:numId w:val="40"/>
        </w:numPr>
        <w:rPr>
          <w:rFonts w:ascii="Times New Roman" w:hAnsi="Times New Roman" w:cs="Times New Roman"/>
          <w:sz w:val="24"/>
          <w:szCs w:val="24"/>
        </w:rPr>
      </w:pPr>
      <w:r>
        <w:rPr>
          <w:rFonts w:ascii="Times New Roman" w:hAnsi="Times New Roman" w:cs="Times New Roman"/>
          <w:sz w:val="24"/>
          <w:szCs w:val="24"/>
        </w:rPr>
        <w:t>Pro r</w:t>
      </w:r>
      <w:r w:rsidR="005B0BDC" w:rsidRPr="00FF565D">
        <w:rPr>
          <w:rFonts w:ascii="Times New Roman" w:hAnsi="Times New Roman" w:cs="Times New Roman"/>
          <w:sz w:val="24"/>
          <w:szCs w:val="24"/>
        </w:rPr>
        <w:t>ektori</w:t>
      </w:r>
    </w:p>
    <w:p w:rsidR="00604750" w:rsidRPr="00FF565D" w:rsidRDefault="005B0BDC" w:rsidP="00FF565D">
      <w:pPr>
        <w:pStyle w:val="NoSpacing"/>
        <w:numPr>
          <w:ilvl w:val="1"/>
          <w:numId w:val="40"/>
        </w:numPr>
        <w:rPr>
          <w:rFonts w:ascii="Times New Roman" w:hAnsi="Times New Roman" w:cs="Times New Roman"/>
          <w:sz w:val="24"/>
          <w:szCs w:val="24"/>
        </w:rPr>
      </w:pPr>
      <w:r w:rsidRPr="00FF565D">
        <w:rPr>
          <w:rFonts w:ascii="Times New Roman" w:hAnsi="Times New Roman" w:cs="Times New Roman"/>
          <w:sz w:val="24"/>
          <w:szCs w:val="24"/>
        </w:rPr>
        <w:t>Stafi mbështetës</w:t>
      </w:r>
    </w:p>
    <w:p w:rsidR="005B1CFD" w:rsidRDefault="005B1CFD" w:rsidP="005B1CFD">
      <w:pPr>
        <w:pStyle w:val="NoSpacing"/>
        <w:rPr>
          <w:rFonts w:ascii="Times New Roman" w:hAnsi="Times New Roman" w:cs="Times New Roman"/>
          <w:sz w:val="24"/>
          <w:szCs w:val="24"/>
        </w:rPr>
      </w:pPr>
    </w:p>
    <w:p w:rsidR="00367366" w:rsidRDefault="00367366" w:rsidP="005B1CFD">
      <w:pPr>
        <w:pStyle w:val="NoSpacing"/>
        <w:rPr>
          <w:rFonts w:ascii="Times New Roman" w:hAnsi="Times New Roman" w:cs="Times New Roman"/>
          <w:sz w:val="24"/>
          <w:szCs w:val="24"/>
        </w:rPr>
      </w:pPr>
    </w:p>
    <w:p w:rsidR="00367366" w:rsidRDefault="00367366" w:rsidP="005B1CFD">
      <w:pPr>
        <w:pStyle w:val="NoSpacing"/>
        <w:rPr>
          <w:rFonts w:ascii="Times New Roman" w:hAnsi="Times New Roman" w:cs="Times New Roman"/>
          <w:sz w:val="24"/>
          <w:szCs w:val="24"/>
        </w:rPr>
      </w:pPr>
    </w:p>
    <w:p w:rsidR="005B1CFD" w:rsidRDefault="005B1CFD" w:rsidP="00FF565D">
      <w:pPr>
        <w:pStyle w:val="NoSpacing"/>
        <w:jc w:val="center"/>
        <w:rPr>
          <w:rFonts w:ascii="Times New Roman" w:hAnsi="Times New Roman" w:cs="Times New Roman"/>
          <w:b/>
          <w:sz w:val="24"/>
          <w:szCs w:val="24"/>
        </w:rPr>
      </w:pPr>
      <w:r w:rsidRPr="005B1CFD">
        <w:rPr>
          <w:rFonts w:ascii="Times New Roman" w:hAnsi="Times New Roman" w:cs="Times New Roman"/>
          <w:b/>
          <w:sz w:val="24"/>
          <w:szCs w:val="24"/>
        </w:rPr>
        <w:t>Neni 10</w:t>
      </w:r>
    </w:p>
    <w:p w:rsidR="005B1CFD" w:rsidRDefault="005B1CFD" w:rsidP="005B1CFD">
      <w:pPr>
        <w:pStyle w:val="NoSpacing"/>
        <w:rPr>
          <w:rFonts w:ascii="Times New Roman" w:hAnsi="Times New Roman" w:cs="Times New Roman"/>
          <w:sz w:val="24"/>
          <w:szCs w:val="24"/>
        </w:rPr>
      </w:pPr>
      <w:r w:rsidRPr="00AC2F92">
        <w:rPr>
          <w:rFonts w:ascii="Times New Roman" w:hAnsi="Times New Roman" w:cs="Times New Roman"/>
          <w:b/>
          <w:sz w:val="24"/>
          <w:szCs w:val="24"/>
        </w:rPr>
        <w:t>Zyrja e Dekanit përbëhet nga</w:t>
      </w:r>
      <w:r w:rsidRPr="00FF565D">
        <w:rPr>
          <w:rFonts w:ascii="Times New Roman" w:hAnsi="Times New Roman" w:cs="Times New Roman"/>
          <w:sz w:val="24"/>
          <w:szCs w:val="24"/>
        </w:rPr>
        <w:t>:</w:t>
      </w:r>
    </w:p>
    <w:p w:rsidR="00FF565D" w:rsidRPr="00FF565D" w:rsidRDefault="00FF565D" w:rsidP="005B1CFD">
      <w:pPr>
        <w:pStyle w:val="NoSpacing"/>
        <w:rPr>
          <w:rFonts w:ascii="Times New Roman" w:hAnsi="Times New Roman" w:cs="Times New Roman"/>
          <w:sz w:val="24"/>
          <w:szCs w:val="24"/>
        </w:rPr>
      </w:pPr>
    </w:p>
    <w:p w:rsidR="005B1CFD" w:rsidRDefault="005B1CFD" w:rsidP="00FF565D">
      <w:pPr>
        <w:pStyle w:val="NoSpacing"/>
        <w:numPr>
          <w:ilvl w:val="1"/>
          <w:numId w:val="44"/>
        </w:numPr>
        <w:ind w:left="720"/>
        <w:rPr>
          <w:rFonts w:ascii="Times New Roman" w:hAnsi="Times New Roman" w:cs="Times New Roman"/>
          <w:sz w:val="24"/>
          <w:szCs w:val="24"/>
        </w:rPr>
      </w:pPr>
      <w:r w:rsidRPr="00367366">
        <w:rPr>
          <w:rFonts w:ascii="Times New Roman" w:hAnsi="Times New Roman" w:cs="Times New Roman"/>
          <w:sz w:val="24"/>
          <w:szCs w:val="24"/>
        </w:rPr>
        <w:t>Dekani</w:t>
      </w:r>
    </w:p>
    <w:p w:rsidR="005B1CFD" w:rsidRDefault="005B1CFD" w:rsidP="00FF565D">
      <w:pPr>
        <w:pStyle w:val="NoSpacing"/>
        <w:numPr>
          <w:ilvl w:val="1"/>
          <w:numId w:val="44"/>
        </w:numPr>
        <w:ind w:left="720"/>
        <w:rPr>
          <w:rFonts w:ascii="Times New Roman" w:hAnsi="Times New Roman" w:cs="Times New Roman"/>
          <w:sz w:val="24"/>
          <w:szCs w:val="24"/>
        </w:rPr>
      </w:pPr>
      <w:r w:rsidRPr="00FF565D">
        <w:rPr>
          <w:rFonts w:ascii="Times New Roman" w:hAnsi="Times New Roman" w:cs="Times New Roman"/>
          <w:sz w:val="24"/>
          <w:szCs w:val="24"/>
        </w:rPr>
        <w:t>Prodekani</w:t>
      </w:r>
    </w:p>
    <w:p w:rsidR="005B1CFD" w:rsidRPr="00FF565D" w:rsidRDefault="005B1CFD" w:rsidP="00FF565D">
      <w:pPr>
        <w:pStyle w:val="NoSpacing"/>
        <w:numPr>
          <w:ilvl w:val="1"/>
          <w:numId w:val="44"/>
        </w:numPr>
        <w:ind w:left="720"/>
        <w:rPr>
          <w:rFonts w:ascii="Times New Roman" w:hAnsi="Times New Roman" w:cs="Times New Roman"/>
          <w:sz w:val="24"/>
          <w:szCs w:val="24"/>
        </w:rPr>
      </w:pPr>
      <w:r w:rsidRPr="00FF565D">
        <w:rPr>
          <w:rFonts w:ascii="Times New Roman" w:hAnsi="Times New Roman" w:cs="Times New Roman"/>
          <w:sz w:val="24"/>
          <w:szCs w:val="24"/>
        </w:rPr>
        <w:t>Stafi Mbështetës</w:t>
      </w:r>
    </w:p>
    <w:p w:rsidR="00367366" w:rsidRDefault="00367366" w:rsidP="00367366">
      <w:pPr>
        <w:pStyle w:val="NoSpacing"/>
        <w:rPr>
          <w:rFonts w:ascii="Times New Roman" w:hAnsi="Times New Roman" w:cs="Times New Roman"/>
          <w:sz w:val="24"/>
          <w:szCs w:val="24"/>
        </w:rPr>
      </w:pPr>
    </w:p>
    <w:p w:rsidR="00367366" w:rsidRPr="00367366" w:rsidRDefault="00367366" w:rsidP="00367366">
      <w:pPr>
        <w:pStyle w:val="NoSpacing"/>
        <w:rPr>
          <w:rFonts w:ascii="Times New Roman" w:hAnsi="Times New Roman" w:cs="Times New Roman"/>
          <w:sz w:val="24"/>
          <w:szCs w:val="24"/>
        </w:rPr>
      </w:pPr>
    </w:p>
    <w:p w:rsidR="00367366" w:rsidRDefault="00367366" w:rsidP="00FF565D">
      <w:pPr>
        <w:pStyle w:val="NoSpacing"/>
        <w:jc w:val="center"/>
        <w:rPr>
          <w:rFonts w:ascii="Times New Roman" w:hAnsi="Times New Roman" w:cs="Times New Roman"/>
          <w:b/>
          <w:sz w:val="24"/>
          <w:szCs w:val="24"/>
        </w:rPr>
      </w:pPr>
      <w:r>
        <w:rPr>
          <w:rFonts w:ascii="Times New Roman" w:hAnsi="Times New Roman" w:cs="Times New Roman"/>
          <w:b/>
          <w:sz w:val="24"/>
          <w:szCs w:val="24"/>
        </w:rPr>
        <w:t>Neni 11</w:t>
      </w:r>
    </w:p>
    <w:p w:rsidR="00AC2F92" w:rsidRDefault="00AC2F92" w:rsidP="00367366">
      <w:pPr>
        <w:pStyle w:val="NoSpacing"/>
        <w:rPr>
          <w:rFonts w:ascii="Times New Roman" w:hAnsi="Times New Roman" w:cs="Times New Roman"/>
          <w:sz w:val="24"/>
          <w:szCs w:val="24"/>
        </w:rPr>
      </w:pPr>
    </w:p>
    <w:p w:rsidR="00367366" w:rsidRPr="00AC2F92" w:rsidRDefault="00367366" w:rsidP="00367366">
      <w:pPr>
        <w:pStyle w:val="NoSpacing"/>
        <w:rPr>
          <w:rFonts w:ascii="Times New Roman" w:hAnsi="Times New Roman" w:cs="Times New Roman"/>
          <w:b/>
          <w:sz w:val="24"/>
          <w:szCs w:val="24"/>
        </w:rPr>
      </w:pPr>
      <w:r w:rsidRPr="00AC2F92">
        <w:rPr>
          <w:rFonts w:ascii="Times New Roman" w:hAnsi="Times New Roman" w:cs="Times New Roman"/>
          <w:b/>
          <w:sz w:val="24"/>
          <w:szCs w:val="24"/>
        </w:rPr>
        <w:t>Zyrja e Sekretarit të Përgjithshëm përbëhet nga:</w:t>
      </w:r>
    </w:p>
    <w:p w:rsidR="00AC2F92" w:rsidRPr="00FF565D" w:rsidRDefault="00AC2F92" w:rsidP="00367366">
      <w:pPr>
        <w:pStyle w:val="NoSpacing"/>
        <w:rPr>
          <w:rFonts w:ascii="Times New Roman" w:hAnsi="Times New Roman" w:cs="Times New Roman"/>
          <w:sz w:val="24"/>
          <w:szCs w:val="24"/>
        </w:rPr>
      </w:pPr>
    </w:p>
    <w:p w:rsidR="00367366" w:rsidRDefault="00367366" w:rsidP="00FF565D">
      <w:pPr>
        <w:pStyle w:val="NoSpacing"/>
        <w:numPr>
          <w:ilvl w:val="1"/>
          <w:numId w:val="45"/>
        </w:numPr>
        <w:ind w:left="720"/>
        <w:rPr>
          <w:rFonts w:ascii="Times New Roman" w:hAnsi="Times New Roman" w:cs="Times New Roman"/>
          <w:sz w:val="24"/>
          <w:szCs w:val="24"/>
        </w:rPr>
      </w:pPr>
      <w:r w:rsidRPr="00216EE1">
        <w:rPr>
          <w:rFonts w:ascii="Times New Roman" w:hAnsi="Times New Roman" w:cs="Times New Roman"/>
          <w:sz w:val="24"/>
          <w:szCs w:val="24"/>
        </w:rPr>
        <w:t>Sekretari i Përgjithshëm</w:t>
      </w:r>
    </w:p>
    <w:p w:rsidR="00367366" w:rsidRDefault="00367366" w:rsidP="00FF565D">
      <w:pPr>
        <w:pStyle w:val="NoSpacing"/>
        <w:numPr>
          <w:ilvl w:val="1"/>
          <w:numId w:val="45"/>
        </w:numPr>
        <w:ind w:left="720"/>
        <w:rPr>
          <w:rFonts w:ascii="Times New Roman" w:hAnsi="Times New Roman" w:cs="Times New Roman"/>
          <w:sz w:val="24"/>
          <w:szCs w:val="24"/>
        </w:rPr>
      </w:pPr>
      <w:r w:rsidRPr="00FF565D">
        <w:rPr>
          <w:rFonts w:ascii="Times New Roman" w:hAnsi="Times New Roman" w:cs="Times New Roman"/>
          <w:sz w:val="24"/>
          <w:szCs w:val="24"/>
        </w:rPr>
        <w:t>Zyrtari Ligjor</w:t>
      </w:r>
    </w:p>
    <w:p w:rsidR="00367366" w:rsidRDefault="00367366" w:rsidP="00FF565D">
      <w:pPr>
        <w:pStyle w:val="NoSpacing"/>
        <w:numPr>
          <w:ilvl w:val="1"/>
          <w:numId w:val="45"/>
        </w:numPr>
        <w:ind w:left="720"/>
        <w:rPr>
          <w:rFonts w:ascii="Times New Roman" w:hAnsi="Times New Roman" w:cs="Times New Roman"/>
          <w:sz w:val="24"/>
          <w:szCs w:val="24"/>
        </w:rPr>
      </w:pPr>
      <w:r w:rsidRPr="00FF565D">
        <w:rPr>
          <w:rFonts w:ascii="Times New Roman" w:hAnsi="Times New Roman" w:cs="Times New Roman"/>
          <w:sz w:val="24"/>
          <w:szCs w:val="24"/>
        </w:rPr>
        <w:t>Certifikuesi</w:t>
      </w:r>
    </w:p>
    <w:p w:rsidR="00367366" w:rsidRDefault="00367366" w:rsidP="00FF565D">
      <w:pPr>
        <w:pStyle w:val="NoSpacing"/>
        <w:numPr>
          <w:ilvl w:val="1"/>
          <w:numId w:val="45"/>
        </w:numPr>
        <w:ind w:left="720"/>
        <w:rPr>
          <w:rFonts w:ascii="Times New Roman" w:hAnsi="Times New Roman" w:cs="Times New Roman"/>
          <w:sz w:val="24"/>
          <w:szCs w:val="24"/>
        </w:rPr>
      </w:pPr>
      <w:r w:rsidRPr="00FF565D">
        <w:rPr>
          <w:rFonts w:ascii="Times New Roman" w:hAnsi="Times New Roman" w:cs="Times New Roman"/>
          <w:sz w:val="24"/>
          <w:szCs w:val="24"/>
        </w:rPr>
        <w:t>Asisteneti</w:t>
      </w:r>
    </w:p>
    <w:p w:rsidR="00367366" w:rsidRDefault="00367366" w:rsidP="00FF565D">
      <w:pPr>
        <w:pStyle w:val="NoSpacing"/>
        <w:numPr>
          <w:ilvl w:val="1"/>
          <w:numId w:val="45"/>
        </w:numPr>
        <w:ind w:left="720"/>
        <w:rPr>
          <w:rFonts w:ascii="Times New Roman" w:hAnsi="Times New Roman" w:cs="Times New Roman"/>
          <w:sz w:val="24"/>
          <w:szCs w:val="24"/>
        </w:rPr>
      </w:pPr>
      <w:r w:rsidRPr="00FF565D">
        <w:rPr>
          <w:rFonts w:ascii="Times New Roman" w:hAnsi="Times New Roman" w:cs="Times New Roman"/>
          <w:sz w:val="24"/>
          <w:szCs w:val="24"/>
        </w:rPr>
        <w:t>Zyrtari i Brendshëm</w:t>
      </w:r>
      <w:r w:rsidR="00FF565D">
        <w:rPr>
          <w:rFonts w:ascii="Times New Roman" w:hAnsi="Times New Roman" w:cs="Times New Roman"/>
          <w:sz w:val="24"/>
          <w:szCs w:val="24"/>
        </w:rPr>
        <w:t xml:space="preserve"> dhe</w:t>
      </w:r>
    </w:p>
    <w:p w:rsidR="00367366" w:rsidRDefault="00367366" w:rsidP="00FF565D">
      <w:pPr>
        <w:pStyle w:val="NoSpacing"/>
        <w:numPr>
          <w:ilvl w:val="1"/>
          <w:numId w:val="45"/>
        </w:numPr>
        <w:ind w:left="720"/>
        <w:rPr>
          <w:rFonts w:ascii="Times New Roman" w:hAnsi="Times New Roman" w:cs="Times New Roman"/>
          <w:sz w:val="24"/>
          <w:szCs w:val="24"/>
        </w:rPr>
      </w:pPr>
      <w:r w:rsidRPr="00FF565D">
        <w:rPr>
          <w:rFonts w:ascii="Times New Roman" w:hAnsi="Times New Roman" w:cs="Times New Roman"/>
          <w:sz w:val="24"/>
          <w:szCs w:val="24"/>
        </w:rPr>
        <w:t>Stafi Mbështetës</w:t>
      </w:r>
    </w:p>
    <w:p w:rsidR="00FF565D" w:rsidRPr="00FF565D" w:rsidRDefault="00FF565D" w:rsidP="00FF565D">
      <w:pPr>
        <w:pStyle w:val="NoSpacing"/>
        <w:rPr>
          <w:rFonts w:ascii="Times New Roman" w:hAnsi="Times New Roman" w:cs="Times New Roman"/>
          <w:sz w:val="24"/>
          <w:szCs w:val="24"/>
        </w:rPr>
      </w:pPr>
    </w:p>
    <w:p w:rsidR="00FF565D" w:rsidRDefault="00FF565D" w:rsidP="00FF565D">
      <w:pPr>
        <w:pStyle w:val="Heading2"/>
        <w:jc w:val="center"/>
        <w:rPr>
          <w:rFonts w:ascii="Times New Roman" w:hAnsi="Times New Roman" w:cs="Times New Roman"/>
          <w:b/>
        </w:rPr>
      </w:pPr>
    </w:p>
    <w:p w:rsidR="00FF565D" w:rsidRPr="00FF565D" w:rsidRDefault="00FF565D" w:rsidP="00FF565D">
      <w:pPr>
        <w:pStyle w:val="Heading2"/>
        <w:jc w:val="center"/>
        <w:rPr>
          <w:rFonts w:ascii="Times New Roman" w:hAnsi="Times New Roman" w:cs="Times New Roman"/>
          <w:b/>
        </w:rPr>
      </w:pPr>
      <w:bookmarkStart w:id="12" w:name="_Toc60996402"/>
      <w:r w:rsidRPr="00FF565D">
        <w:rPr>
          <w:rFonts w:ascii="Times New Roman" w:hAnsi="Times New Roman" w:cs="Times New Roman"/>
          <w:b/>
        </w:rPr>
        <w:t>Administrata Qendrore</w:t>
      </w:r>
      <w:bookmarkEnd w:id="12"/>
    </w:p>
    <w:p w:rsidR="00216EE1" w:rsidRDefault="00216EE1" w:rsidP="00FF565D">
      <w:pPr>
        <w:pStyle w:val="NoSpacing"/>
        <w:jc w:val="center"/>
        <w:rPr>
          <w:rFonts w:ascii="Times New Roman" w:hAnsi="Times New Roman" w:cs="Times New Roman"/>
          <w:b/>
          <w:sz w:val="24"/>
          <w:szCs w:val="24"/>
        </w:rPr>
      </w:pPr>
      <w:r>
        <w:rPr>
          <w:rFonts w:ascii="Times New Roman" w:hAnsi="Times New Roman" w:cs="Times New Roman"/>
          <w:b/>
          <w:sz w:val="24"/>
          <w:szCs w:val="24"/>
        </w:rPr>
        <w:t>Neni 12</w:t>
      </w:r>
    </w:p>
    <w:p w:rsidR="00FF565D" w:rsidRDefault="00FF565D" w:rsidP="00216EE1">
      <w:pPr>
        <w:pStyle w:val="NoSpacing"/>
        <w:rPr>
          <w:rFonts w:ascii="Times New Roman" w:hAnsi="Times New Roman" w:cs="Times New Roman"/>
          <w:b/>
          <w:sz w:val="24"/>
          <w:szCs w:val="24"/>
        </w:rPr>
      </w:pPr>
    </w:p>
    <w:p w:rsidR="00216EE1" w:rsidRDefault="00216EE1" w:rsidP="00216EE1">
      <w:pPr>
        <w:pStyle w:val="NoSpacing"/>
        <w:rPr>
          <w:rFonts w:ascii="Times New Roman" w:hAnsi="Times New Roman" w:cs="Times New Roman"/>
          <w:b/>
          <w:sz w:val="24"/>
          <w:szCs w:val="24"/>
        </w:rPr>
      </w:pPr>
      <w:r w:rsidRPr="00C33371">
        <w:rPr>
          <w:rFonts w:ascii="Times New Roman" w:hAnsi="Times New Roman" w:cs="Times New Roman"/>
          <w:b/>
          <w:sz w:val="24"/>
          <w:szCs w:val="24"/>
        </w:rPr>
        <w:t>Në kuadër të administatës qendrore janë të organizuara këto departamevete, zyre dhe njësi:</w:t>
      </w:r>
    </w:p>
    <w:p w:rsidR="009E5FA6" w:rsidRPr="00C33371" w:rsidRDefault="009E5FA6" w:rsidP="00216EE1">
      <w:pPr>
        <w:pStyle w:val="NoSpacing"/>
        <w:rPr>
          <w:rFonts w:ascii="Times New Roman" w:hAnsi="Times New Roman" w:cs="Times New Roman"/>
          <w:b/>
          <w:sz w:val="24"/>
          <w:szCs w:val="24"/>
        </w:rPr>
      </w:pPr>
    </w:p>
    <w:p w:rsidR="00216EE1" w:rsidRPr="00216EE1" w:rsidRDefault="00216EE1" w:rsidP="00216EE1">
      <w:pPr>
        <w:pStyle w:val="NoSpacing"/>
        <w:numPr>
          <w:ilvl w:val="0"/>
          <w:numId w:val="34"/>
        </w:numPr>
        <w:rPr>
          <w:rFonts w:ascii="Times New Roman" w:hAnsi="Times New Roman" w:cs="Times New Roman"/>
          <w:sz w:val="24"/>
          <w:szCs w:val="24"/>
        </w:rPr>
      </w:pPr>
      <w:r w:rsidRPr="00216EE1">
        <w:rPr>
          <w:rFonts w:ascii="Times New Roman" w:hAnsi="Times New Roman" w:cs="Times New Roman"/>
          <w:sz w:val="24"/>
          <w:szCs w:val="24"/>
        </w:rPr>
        <w:t>Zyr</w:t>
      </w:r>
      <w:r w:rsidR="00563B55">
        <w:rPr>
          <w:rFonts w:ascii="Times New Roman" w:hAnsi="Times New Roman" w:cs="Times New Roman"/>
          <w:sz w:val="24"/>
          <w:szCs w:val="24"/>
        </w:rPr>
        <w:t>a</w:t>
      </w:r>
      <w:r w:rsidRPr="00216EE1">
        <w:rPr>
          <w:rFonts w:ascii="Times New Roman" w:hAnsi="Times New Roman" w:cs="Times New Roman"/>
          <w:sz w:val="24"/>
          <w:szCs w:val="24"/>
        </w:rPr>
        <w:t xml:space="preserve"> e personelit</w:t>
      </w:r>
    </w:p>
    <w:p w:rsidR="00216EE1" w:rsidRPr="00216EE1" w:rsidRDefault="00216EE1" w:rsidP="00216EE1">
      <w:pPr>
        <w:pStyle w:val="NoSpacing"/>
        <w:numPr>
          <w:ilvl w:val="0"/>
          <w:numId w:val="34"/>
        </w:numPr>
        <w:rPr>
          <w:rFonts w:ascii="Times New Roman" w:hAnsi="Times New Roman" w:cs="Times New Roman"/>
          <w:sz w:val="24"/>
          <w:szCs w:val="24"/>
        </w:rPr>
      </w:pPr>
      <w:r w:rsidRPr="00216EE1">
        <w:rPr>
          <w:rFonts w:ascii="Times New Roman" w:hAnsi="Times New Roman" w:cs="Times New Roman"/>
          <w:sz w:val="24"/>
          <w:szCs w:val="24"/>
        </w:rPr>
        <w:t>Zyr</w:t>
      </w:r>
      <w:r w:rsidR="00563B55">
        <w:rPr>
          <w:rFonts w:ascii="Times New Roman" w:hAnsi="Times New Roman" w:cs="Times New Roman"/>
          <w:sz w:val="24"/>
          <w:szCs w:val="24"/>
        </w:rPr>
        <w:t>a</w:t>
      </w:r>
      <w:r w:rsidRPr="00216EE1">
        <w:rPr>
          <w:rFonts w:ascii="Times New Roman" w:hAnsi="Times New Roman" w:cs="Times New Roman"/>
          <w:sz w:val="24"/>
          <w:szCs w:val="24"/>
        </w:rPr>
        <w:t xml:space="preserve"> për teknologji informative</w:t>
      </w:r>
    </w:p>
    <w:p w:rsidR="00216EE1" w:rsidRPr="00216EE1" w:rsidRDefault="00216EE1" w:rsidP="00216EE1">
      <w:pPr>
        <w:pStyle w:val="NoSpacing"/>
        <w:numPr>
          <w:ilvl w:val="0"/>
          <w:numId w:val="34"/>
        </w:numPr>
        <w:rPr>
          <w:rFonts w:ascii="Times New Roman" w:hAnsi="Times New Roman" w:cs="Times New Roman"/>
          <w:sz w:val="24"/>
          <w:szCs w:val="24"/>
        </w:rPr>
      </w:pPr>
      <w:r w:rsidRPr="00216EE1">
        <w:rPr>
          <w:rFonts w:ascii="Times New Roman" w:hAnsi="Times New Roman" w:cs="Times New Roman"/>
          <w:sz w:val="24"/>
          <w:szCs w:val="24"/>
        </w:rPr>
        <w:t>Zyr</w:t>
      </w:r>
      <w:r w:rsidR="00563B55">
        <w:rPr>
          <w:rFonts w:ascii="Times New Roman" w:hAnsi="Times New Roman" w:cs="Times New Roman"/>
          <w:sz w:val="24"/>
          <w:szCs w:val="24"/>
        </w:rPr>
        <w:t>a</w:t>
      </w:r>
      <w:r w:rsidRPr="00216EE1">
        <w:rPr>
          <w:rFonts w:ascii="Times New Roman" w:hAnsi="Times New Roman" w:cs="Times New Roman"/>
          <w:sz w:val="24"/>
          <w:szCs w:val="24"/>
        </w:rPr>
        <w:t xml:space="preserve"> për protokol dhe arkiv</w:t>
      </w:r>
    </w:p>
    <w:p w:rsidR="00216EE1" w:rsidRDefault="00216EE1" w:rsidP="00216EE1">
      <w:pPr>
        <w:pStyle w:val="NoSpacing"/>
        <w:numPr>
          <w:ilvl w:val="0"/>
          <w:numId w:val="34"/>
        </w:numPr>
        <w:rPr>
          <w:rFonts w:ascii="Times New Roman" w:hAnsi="Times New Roman" w:cs="Times New Roman"/>
          <w:sz w:val="24"/>
          <w:szCs w:val="24"/>
        </w:rPr>
      </w:pPr>
      <w:r w:rsidRPr="00216EE1">
        <w:rPr>
          <w:rFonts w:ascii="Times New Roman" w:hAnsi="Times New Roman" w:cs="Times New Roman"/>
          <w:sz w:val="24"/>
          <w:szCs w:val="24"/>
        </w:rPr>
        <w:t>Zyr</w:t>
      </w:r>
      <w:r w:rsidR="00563B55">
        <w:rPr>
          <w:rFonts w:ascii="Times New Roman" w:hAnsi="Times New Roman" w:cs="Times New Roman"/>
          <w:sz w:val="24"/>
          <w:szCs w:val="24"/>
        </w:rPr>
        <w:t>a</w:t>
      </w:r>
      <w:r w:rsidRPr="00216EE1">
        <w:rPr>
          <w:rFonts w:ascii="Times New Roman" w:hAnsi="Times New Roman" w:cs="Times New Roman"/>
          <w:sz w:val="24"/>
          <w:szCs w:val="24"/>
        </w:rPr>
        <w:t xml:space="preserve">  ligjore</w:t>
      </w:r>
    </w:p>
    <w:p w:rsidR="00FF565D" w:rsidRDefault="00FF565D" w:rsidP="00563B55">
      <w:pPr>
        <w:pStyle w:val="NoSpacing"/>
        <w:rPr>
          <w:rFonts w:ascii="Times New Roman" w:hAnsi="Times New Roman" w:cs="Times New Roman"/>
          <w:b/>
          <w:sz w:val="24"/>
          <w:szCs w:val="24"/>
        </w:rPr>
      </w:pPr>
    </w:p>
    <w:p w:rsidR="00AC2F92" w:rsidRDefault="00AC2F92" w:rsidP="00563B55">
      <w:pPr>
        <w:pStyle w:val="NoSpacing"/>
        <w:rPr>
          <w:rFonts w:ascii="Times New Roman" w:hAnsi="Times New Roman" w:cs="Times New Roman"/>
          <w:b/>
          <w:sz w:val="24"/>
          <w:szCs w:val="24"/>
        </w:rPr>
      </w:pPr>
    </w:p>
    <w:p w:rsidR="00AC2F92" w:rsidRDefault="00AC2F92" w:rsidP="00563B55">
      <w:pPr>
        <w:pStyle w:val="NoSpacing"/>
        <w:rPr>
          <w:rFonts w:ascii="Times New Roman" w:hAnsi="Times New Roman" w:cs="Times New Roman"/>
          <w:b/>
          <w:sz w:val="24"/>
          <w:szCs w:val="24"/>
        </w:rPr>
      </w:pPr>
    </w:p>
    <w:p w:rsidR="00563B55" w:rsidRDefault="00563B55" w:rsidP="00563B55">
      <w:pPr>
        <w:pStyle w:val="NoSpacing"/>
        <w:rPr>
          <w:rFonts w:ascii="Times New Roman" w:hAnsi="Times New Roman" w:cs="Times New Roman"/>
          <w:b/>
          <w:sz w:val="24"/>
          <w:szCs w:val="24"/>
        </w:rPr>
      </w:pPr>
      <w:r w:rsidRPr="00563B55">
        <w:rPr>
          <w:rFonts w:ascii="Times New Roman" w:hAnsi="Times New Roman" w:cs="Times New Roman"/>
          <w:b/>
          <w:sz w:val="24"/>
          <w:szCs w:val="24"/>
        </w:rPr>
        <w:lastRenderedPageBreak/>
        <w:t>Drejtori per Buxhet dhe Financa, Infrastrukturë</w:t>
      </w:r>
      <w:r w:rsidR="009E5FA6">
        <w:rPr>
          <w:rFonts w:ascii="Times New Roman" w:hAnsi="Times New Roman" w:cs="Times New Roman"/>
          <w:b/>
          <w:sz w:val="24"/>
          <w:szCs w:val="24"/>
        </w:rPr>
        <w:t>:</w:t>
      </w:r>
    </w:p>
    <w:p w:rsidR="009E5FA6" w:rsidRDefault="009E5FA6" w:rsidP="00563B55">
      <w:pPr>
        <w:pStyle w:val="NoSpacing"/>
        <w:rPr>
          <w:rFonts w:ascii="Times New Roman" w:hAnsi="Times New Roman" w:cs="Times New Roman"/>
          <w:b/>
          <w:sz w:val="24"/>
          <w:szCs w:val="24"/>
        </w:rPr>
      </w:pPr>
    </w:p>
    <w:p w:rsidR="00563B55" w:rsidRPr="00563B55" w:rsidRDefault="00563B55" w:rsidP="00563B55">
      <w:pPr>
        <w:pStyle w:val="NoSpacing"/>
        <w:numPr>
          <w:ilvl w:val="0"/>
          <w:numId w:val="35"/>
        </w:numPr>
        <w:rPr>
          <w:rFonts w:ascii="Times New Roman" w:hAnsi="Times New Roman" w:cs="Times New Roman"/>
          <w:sz w:val="24"/>
          <w:szCs w:val="24"/>
        </w:rPr>
      </w:pPr>
      <w:r w:rsidRPr="00563B55">
        <w:rPr>
          <w:rFonts w:ascii="Times New Roman" w:hAnsi="Times New Roman" w:cs="Times New Roman"/>
          <w:sz w:val="24"/>
          <w:szCs w:val="24"/>
        </w:rPr>
        <w:t>Zyra për bux</w:t>
      </w:r>
      <w:r w:rsidR="00EB571A">
        <w:rPr>
          <w:rFonts w:ascii="Times New Roman" w:hAnsi="Times New Roman" w:cs="Times New Roman"/>
          <w:sz w:val="24"/>
          <w:szCs w:val="24"/>
        </w:rPr>
        <w:t>h</w:t>
      </w:r>
      <w:r w:rsidRPr="00563B55">
        <w:rPr>
          <w:rFonts w:ascii="Times New Roman" w:hAnsi="Times New Roman" w:cs="Times New Roman"/>
          <w:sz w:val="24"/>
          <w:szCs w:val="24"/>
        </w:rPr>
        <w:t>et dhe financa</w:t>
      </w:r>
    </w:p>
    <w:p w:rsidR="00563B55" w:rsidRDefault="00563B55" w:rsidP="00563B55">
      <w:pPr>
        <w:pStyle w:val="NoSpacing"/>
        <w:numPr>
          <w:ilvl w:val="0"/>
          <w:numId w:val="35"/>
        </w:numPr>
        <w:rPr>
          <w:rFonts w:ascii="Times New Roman" w:hAnsi="Times New Roman" w:cs="Times New Roman"/>
          <w:sz w:val="24"/>
          <w:szCs w:val="24"/>
        </w:rPr>
      </w:pPr>
      <w:r w:rsidRPr="00563B55">
        <w:rPr>
          <w:rFonts w:ascii="Times New Roman" w:hAnsi="Times New Roman" w:cs="Times New Roman"/>
          <w:sz w:val="24"/>
          <w:szCs w:val="24"/>
        </w:rPr>
        <w:t>Zyra  pë infrastrukturë</w:t>
      </w:r>
    </w:p>
    <w:p w:rsidR="00FF565D" w:rsidRDefault="00FF565D" w:rsidP="00CB27F1">
      <w:pPr>
        <w:pStyle w:val="NoSpacing"/>
        <w:rPr>
          <w:rFonts w:ascii="Times New Roman" w:hAnsi="Times New Roman" w:cs="Times New Roman"/>
          <w:b/>
          <w:sz w:val="24"/>
          <w:szCs w:val="24"/>
        </w:rPr>
      </w:pPr>
      <w:bookmarkStart w:id="13" w:name="_GoBack"/>
      <w:bookmarkEnd w:id="13"/>
    </w:p>
    <w:p w:rsidR="00CB27F1" w:rsidRDefault="00CB27F1" w:rsidP="00CB27F1">
      <w:pPr>
        <w:pStyle w:val="NoSpacing"/>
        <w:rPr>
          <w:rFonts w:ascii="Times New Roman" w:hAnsi="Times New Roman" w:cs="Times New Roman"/>
          <w:b/>
          <w:sz w:val="24"/>
          <w:szCs w:val="24"/>
        </w:rPr>
      </w:pPr>
      <w:r>
        <w:rPr>
          <w:rFonts w:ascii="Times New Roman" w:hAnsi="Times New Roman" w:cs="Times New Roman"/>
          <w:b/>
          <w:sz w:val="24"/>
          <w:szCs w:val="24"/>
        </w:rPr>
        <w:t>Drejtoria për Bashkëpunim dhe Projekte</w:t>
      </w:r>
      <w:r w:rsidR="009E5FA6">
        <w:rPr>
          <w:rFonts w:ascii="Times New Roman" w:hAnsi="Times New Roman" w:cs="Times New Roman"/>
          <w:b/>
          <w:sz w:val="24"/>
          <w:szCs w:val="24"/>
        </w:rPr>
        <w:t>:</w:t>
      </w:r>
    </w:p>
    <w:p w:rsidR="009E5FA6" w:rsidRDefault="009E5FA6" w:rsidP="00CB27F1">
      <w:pPr>
        <w:pStyle w:val="NoSpacing"/>
        <w:rPr>
          <w:rFonts w:ascii="Times New Roman" w:hAnsi="Times New Roman" w:cs="Times New Roman"/>
          <w:b/>
          <w:sz w:val="24"/>
          <w:szCs w:val="24"/>
        </w:rPr>
      </w:pPr>
    </w:p>
    <w:p w:rsidR="00CB27F1" w:rsidRPr="00CB27F1" w:rsidRDefault="00CB27F1" w:rsidP="00CB27F1">
      <w:pPr>
        <w:pStyle w:val="NoSpacing"/>
        <w:numPr>
          <w:ilvl w:val="0"/>
          <w:numId w:val="36"/>
        </w:numPr>
        <w:rPr>
          <w:rFonts w:ascii="Times New Roman" w:hAnsi="Times New Roman" w:cs="Times New Roman"/>
          <w:sz w:val="24"/>
          <w:szCs w:val="24"/>
        </w:rPr>
      </w:pPr>
      <w:r w:rsidRPr="00CB27F1">
        <w:rPr>
          <w:rFonts w:ascii="Times New Roman" w:hAnsi="Times New Roman" w:cs="Times New Roman"/>
          <w:sz w:val="24"/>
          <w:szCs w:val="24"/>
        </w:rPr>
        <w:t>Zyra për bashkëpunim</w:t>
      </w:r>
    </w:p>
    <w:p w:rsidR="00CB27F1" w:rsidRPr="00CB27F1" w:rsidRDefault="00CB27F1" w:rsidP="00CB27F1">
      <w:pPr>
        <w:pStyle w:val="NoSpacing"/>
        <w:numPr>
          <w:ilvl w:val="0"/>
          <w:numId w:val="36"/>
        </w:numPr>
        <w:rPr>
          <w:rFonts w:ascii="Times New Roman" w:hAnsi="Times New Roman" w:cs="Times New Roman"/>
          <w:sz w:val="24"/>
          <w:szCs w:val="24"/>
        </w:rPr>
      </w:pPr>
      <w:r w:rsidRPr="00CB27F1">
        <w:rPr>
          <w:rFonts w:ascii="Times New Roman" w:hAnsi="Times New Roman" w:cs="Times New Roman"/>
          <w:sz w:val="24"/>
          <w:szCs w:val="24"/>
        </w:rPr>
        <w:t>Zyra për menaxhimin e projekteve</w:t>
      </w:r>
    </w:p>
    <w:p w:rsidR="00CB27F1" w:rsidRDefault="00CB27F1" w:rsidP="00CB27F1">
      <w:pPr>
        <w:pStyle w:val="NoSpacing"/>
        <w:numPr>
          <w:ilvl w:val="0"/>
          <w:numId w:val="36"/>
        </w:numPr>
        <w:rPr>
          <w:rFonts w:ascii="Times New Roman" w:hAnsi="Times New Roman" w:cs="Times New Roman"/>
          <w:sz w:val="24"/>
          <w:szCs w:val="24"/>
        </w:rPr>
      </w:pPr>
      <w:r w:rsidRPr="00CB27F1">
        <w:rPr>
          <w:rFonts w:ascii="Times New Roman" w:hAnsi="Times New Roman" w:cs="Times New Roman"/>
          <w:sz w:val="24"/>
          <w:szCs w:val="24"/>
        </w:rPr>
        <w:t>Zyra për zhvillim të karrierës dhe Alumni</w:t>
      </w:r>
    </w:p>
    <w:p w:rsidR="00FF565D" w:rsidRDefault="00FF565D" w:rsidP="00E47E27">
      <w:pPr>
        <w:pStyle w:val="NoSpacing"/>
        <w:rPr>
          <w:rFonts w:ascii="Times New Roman" w:hAnsi="Times New Roman" w:cs="Times New Roman"/>
          <w:b/>
          <w:sz w:val="24"/>
          <w:szCs w:val="24"/>
        </w:rPr>
      </w:pPr>
    </w:p>
    <w:p w:rsidR="00E47E27" w:rsidRDefault="00E47E27" w:rsidP="00E47E27">
      <w:pPr>
        <w:pStyle w:val="NoSpacing"/>
        <w:rPr>
          <w:rFonts w:ascii="Times New Roman" w:hAnsi="Times New Roman" w:cs="Times New Roman"/>
          <w:b/>
          <w:sz w:val="24"/>
          <w:szCs w:val="24"/>
        </w:rPr>
      </w:pPr>
      <w:r w:rsidRPr="00E47E27">
        <w:rPr>
          <w:rFonts w:ascii="Times New Roman" w:hAnsi="Times New Roman" w:cs="Times New Roman"/>
          <w:b/>
          <w:sz w:val="24"/>
          <w:szCs w:val="24"/>
        </w:rPr>
        <w:t>Drejtoria për Zhvillim Akademik dhe Çështje të Studenteve</w:t>
      </w:r>
      <w:r w:rsidR="009E5FA6">
        <w:rPr>
          <w:rFonts w:ascii="Times New Roman" w:hAnsi="Times New Roman" w:cs="Times New Roman"/>
          <w:b/>
          <w:sz w:val="24"/>
          <w:szCs w:val="24"/>
        </w:rPr>
        <w:t>:</w:t>
      </w:r>
    </w:p>
    <w:p w:rsidR="009E5FA6" w:rsidRPr="00E47E27" w:rsidRDefault="009E5FA6" w:rsidP="00E47E27">
      <w:pPr>
        <w:pStyle w:val="NoSpacing"/>
        <w:rPr>
          <w:rFonts w:ascii="Times New Roman" w:hAnsi="Times New Roman" w:cs="Times New Roman"/>
          <w:b/>
          <w:sz w:val="24"/>
          <w:szCs w:val="24"/>
        </w:rPr>
      </w:pPr>
    </w:p>
    <w:p w:rsidR="00367366" w:rsidRPr="00E47E27" w:rsidRDefault="00E47E27" w:rsidP="00E47E27">
      <w:pPr>
        <w:pStyle w:val="NoSpacing"/>
        <w:numPr>
          <w:ilvl w:val="0"/>
          <w:numId w:val="37"/>
        </w:numPr>
        <w:rPr>
          <w:rFonts w:ascii="Times New Roman" w:hAnsi="Times New Roman" w:cs="Times New Roman"/>
          <w:sz w:val="24"/>
          <w:szCs w:val="24"/>
        </w:rPr>
      </w:pPr>
      <w:r w:rsidRPr="00E47E27">
        <w:rPr>
          <w:rFonts w:ascii="Times New Roman" w:hAnsi="Times New Roman" w:cs="Times New Roman"/>
          <w:sz w:val="24"/>
          <w:szCs w:val="24"/>
        </w:rPr>
        <w:t>Zyra per zhvillim akademik</w:t>
      </w:r>
    </w:p>
    <w:p w:rsidR="00E47E27" w:rsidRPr="00E47E27" w:rsidRDefault="00E47E27" w:rsidP="00E47E27">
      <w:pPr>
        <w:pStyle w:val="NoSpacing"/>
        <w:numPr>
          <w:ilvl w:val="0"/>
          <w:numId w:val="37"/>
        </w:numPr>
        <w:rPr>
          <w:rFonts w:ascii="Times New Roman" w:hAnsi="Times New Roman" w:cs="Times New Roman"/>
          <w:sz w:val="24"/>
          <w:szCs w:val="24"/>
        </w:rPr>
      </w:pPr>
      <w:r w:rsidRPr="00E47E27">
        <w:rPr>
          <w:rFonts w:ascii="Times New Roman" w:hAnsi="Times New Roman" w:cs="Times New Roman"/>
          <w:sz w:val="24"/>
          <w:szCs w:val="24"/>
        </w:rPr>
        <w:t>Zyra e shërbimeve të studentëve</w:t>
      </w:r>
    </w:p>
    <w:p w:rsidR="00E47E27" w:rsidRPr="00E47E27" w:rsidRDefault="00E47E27" w:rsidP="00E47E27">
      <w:pPr>
        <w:pStyle w:val="NoSpacing"/>
        <w:numPr>
          <w:ilvl w:val="0"/>
          <w:numId w:val="37"/>
        </w:numPr>
        <w:rPr>
          <w:rFonts w:ascii="Times New Roman" w:hAnsi="Times New Roman" w:cs="Times New Roman"/>
          <w:sz w:val="24"/>
          <w:szCs w:val="24"/>
        </w:rPr>
      </w:pPr>
      <w:r w:rsidRPr="00E47E27">
        <w:rPr>
          <w:rFonts w:ascii="Times New Roman" w:hAnsi="Times New Roman" w:cs="Times New Roman"/>
          <w:sz w:val="24"/>
          <w:szCs w:val="24"/>
        </w:rPr>
        <w:t>Biblioteka</w:t>
      </w:r>
    </w:p>
    <w:p w:rsidR="00E12062" w:rsidRDefault="00E12062" w:rsidP="00E12062">
      <w:pPr>
        <w:ind w:firstLine="720"/>
        <w:rPr>
          <w:rFonts w:ascii="Times New Roman" w:hAnsi="Times New Roman" w:cs="Times New Roman"/>
          <w:sz w:val="24"/>
          <w:szCs w:val="24"/>
        </w:rPr>
      </w:pPr>
    </w:p>
    <w:p w:rsidR="00AC2F92" w:rsidRDefault="00AC2F92" w:rsidP="00E12062">
      <w:pPr>
        <w:ind w:firstLine="720"/>
        <w:rPr>
          <w:rFonts w:ascii="Times New Roman" w:hAnsi="Times New Roman" w:cs="Times New Roman"/>
          <w:sz w:val="24"/>
          <w:szCs w:val="24"/>
        </w:rPr>
      </w:pPr>
    </w:p>
    <w:p w:rsidR="009E5FA6" w:rsidRPr="009E5FA6" w:rsidRDefault="009E5FA6" w:rsidP="009E5FA6">
      <w:pPr>
        <w:pStyle w:val="Heading1"/>
        <w:jc w:val="center"/>
        <w:rPr>
          <w:rFonts w:ascii="Times New Roman" w:hAnsi="Times New Roman" w:cs="Times New Roman"/>
          <w:b/>
        </w:rPr>
      </w:pPr>
      <w:bookmarkStart w:id="14" w:name="_Toc60996403"/>
      <w:r w:rsidRPr="009E5FA6">
        <w:rPr>
          <w:rFonts w:ascii="Times New Roman" w:hAnsi="Times New Roman" w:cs="Times New Roman"/>
          <w:b/>
        </w:rPr>
        <w:t>KAPITULLI 4</w:t>
      </w:r>
      <w:bookmarkEnd w:id="14"/>
    </w:p>
    <w:p w:rsidR="002C0308" w:rsidRPr="009E5FA6" w:rsidRDefault="009E5FA6" w:rsidP="009E5FA6">
      <w:pPr>
        <w:pStyle w:val="Heading2"/>
        <w:jc w:val="center"/>
        <w:rPr>
          <w:rFonts w:ascii="Times New Roman" w:hAnsi="Times New Roman" w:cs="Times New Roman"/>
          <w:b/>
        </w:rPr>
      </w:pPr>
      <w:bookmarkStart w:id="15" w:name="_Toc60996404"/>
      <w:r w:rsidRPr="009E5FA6">
        <w:rPr>
          <w:rFonts w:ascii="Times New Roman" w:hAnsi="Times New Roman" w:cs="Times New Roman"/>
          <w:b/>
        </w:rPr>
        <w:t>Dispozitat Kalimtare</w:t>
      </w:r>
      <w:bookmarkEnd w:id="15"/>
    </w:p>
    <w:p w:rsidR="002C0308" w:rsidRPr="002C0308" w:rsidRDefault="002C0308" w:rsidP="009E5FA6">
      <w:pPr>
        <w:jc w:val="center"/>
        <w:rPr>
          <w:b/>
        </w:rPr>
      </w:pPr>
      <w:r w:rsidRPr="009E5FA6">
        <w:rPr>
          <w:rFonts w:ascii="Times New Roman" w:hAnsi="Times New Roman" w:cs="Times New Roman"/>
          <w:b/>
          <w:sz w:val="24"/>
          <w:szCs w:val="24"/>
        </w:rPr>
        <w:t>Neni13</w:t>
      </w:r>
    </w:p>
    <w:p w:rsidR="002C0308" w:rsidRPr="009E5FA6" w:rsidRDefault="002C0308" w:rsidP="002C0308">
      <w:pPr>
        <w:rPr>
          <w:rFonts w:ascii="Times New Roman" w:hAnsi="Times New Roman" w:cs="Times New Roman"/>
          <w:sz w:val="24"/>
          <w:szCs w:val="24"/>
        </w:rPr>
      </w:pPr>
      <w:r w:rsidRPr="009E5FA6">
        <w:rPr>
          <w:rFonts w:ascii="Times New Roman" w:hAnsi="Times New Roman" w:cs="Times New Roman"/>
          <w:sz w:val="24"/>
          <w:szCs w:val="24"/>
        </w:rPr>
        <w:t>Rregullorja për Organizimin e Brendshëm dhe Sistematizimin e Vendeve të Punës në Kolegjin GLOBUS përmban pjesën mbi organzimin e brendshëm dhe organogramin përkatës, meqë proceci i klasifikimit të vendeve të punës në Kolegjin GLOBUS dhe organet tjera të administratës nuk ka përfunduar ende pasi që Kolegji është në zhvillim e sipër.</w:t>
      </w:r>
    </w:p>
    <w:p w:rsidR="002C0308" w:rsidRPr="004910A0" w:rsidRDefault="002C0308" w:rsidP="004910A0">
      <w:pPr>
        <w:jc w:val="center"/>
        <w:rPr>
          <w:rFonts w:ascii="Times New Roman" w:hAnsi="Times New Roman" w:cs="Times New Roman"/>
          <w:b/>
          <w:sz w:val="24"/>
          <w:szCs w:val="24"/>
        </w:rPr>
      </w:pPr>
      <w:r w:rsidRPr="004910A0">
        <w:rPr>
          <w:rFonts w:ascii="Times New Roman" w:hAnsi="Times New Roman" w:cs="Times New Roman"/>
          <w:b/>
          <w:sz w:val="24"/>
          <w:szCs w:val="24"/>
        </w:rPr>
        <w:t>Neni 14</w:t>
      </w:r>
    </w:p>
    <w:p w:rsidR="002C0308" w:rsidRPr="004910A0" w:rsidRDefault="002C0308" w:rsidP="004910A0">
      <w:pPr>
        <w:pStyle w:val="NoSpacing"/>
        <w:numPr>
          <w:ilvl w:val="1"/>
          <w:numId w:val="36"/>
        </w:numPr>
        <w:ind w:left="720"/>
        <w:rPr>
          <w:rFonts w:ascii="Times New Roman" w:hAnsi="Times New Roman" w:cs="Times New Roman"/>
          <w:sz w:val="24"/>
          <w:szCs w:val="24"/>
        </w:rPr>
      </w:pPr>
      <w:r w:rsidRPr="004910A0">
        <w:rPr>
          <w:rFonts w:ascii="Times New Roman" w:hAnsi="Times New Roman" w:cs="Times New Roman"/>
          <w:sz w:val="24"/>
          <w:szCs w:val="24"/>
        </w:rPr>
        <w:t>Lëvizshmëria e personelit në pajtim me legjislacionin për në fuqi brenda institucionit është e lejuar, nëse konsiderohet e nev</w:t>
      </w:r>
      <w:r w:rsidR="004910A0">
        <w:rPr>
          <w:rFonts w:ascii="Times New Roman" w:hAnsi="Times New Roman" w:cs="Times New Roman"/>
          <w:sz w:val="24"/>
          <w:szCs w:val="24"/>
        </w:rPr>
        <w:t>ojshme për mbarëvajtjen e punës,</w:t>
      </w:r>
    </w:p>
    <w:p w:rsidR="004910A0" w:rsidRDefault="004910A0" w:rsidP="004910A0">
      <w:pPr>
        <w:pStyle w:val="NoSpacing"/>
        <w:ind w:left="720"/>
        <w:rPr>
          <w:rFonts w:ascii="Times New Roman" w:hAnsi="Times New Roman" w:cs="Times New Roman"/>
          <w:sz w:val="24"/>
          <w:szCs w:val="24"/>
        </w:rPr>
      </w:pPr>
    </w:p>
    <w:p w:rsidR="002C0308" w:rsidRPr="004910A0" w:rsidRDefault="002C0308" w:rsidP="004910A0">
      <w:pPr>
        <w:pStyle w:val="NoSpacing"/>
        <w:numPr>
          <w:ilvl w:val="1"/>
          <w:numId w:val="36"/>
        </w:numPr>
        <w:ind w:left="720"/>
        <w:rPr>
          <w:rFonts w:ascii="Times New Roman" w:hAnsi="Times New Roman" w:cs="Times New Roman"/>
          <w:sz w:val="24"/>
          <w:szCs w:val="24"/>
        </w:rPr>
      </w:pPr>
      <w:r w:rsidRPr="004910A0">
        <w:rPr>
          <w:rFonts w:ascii="Times New Roman" w:hAnsi="Times New Roman" w:cs="Times New Roman"/>
          <w:sz w:val="24"/>
          <w:szCs w:val="24"/>
        </w:rPr>
        <w:t>Rritja apo zvogëlimi i numrit të personelit në pajtim me Ligjin vjetor të buxhetit nuk krijon nevojë për plotësim-ndryshimin e kësaj Rregulloreje, përpos në rastet kur krijohen apo</w:t>
      </w:r>
      <w:r w:rsidR="004910A0">
        <w:rPr>
          <w:rFonts w:ascii="Times New Roman" w:hAnsi="Times New Roman" w:cs="Times New Roman"/>
          <w:sz w:val="24"/>
          <w:szCs w:val="24"/>
        </w:rPr>
        <w:t xml:space="preserve"> shuhen strukturat organizative,</w:t>
      </w:r>
    </w:p>
    <w:p w:rsidR="004910A0" w:rsidRDefault="004910A0" w:rsidP="004910A0">
      <w:pPr>
        <w:pStyle w:val="NoSpacing"/>
        <w:ind w:left="720"/>
        <w:rPr>
          <w:rFonts w:ascii="Times New Roman" w:hAnsi="Times New Roman" w:cs="Times New Roman"/>
          <w:sz w:val="24"/>
          <w:szCs w:val="24"/>
        </w:rPr>
      </w:pPr>
    </w:p>
    <w:p w:rsidR="002C0308" w:rsidRPr="004910A0" w:rsidRDefault="002C0308" w:rsidP="004910A0">
      <w:pPr>
        <w:pStyle w:val="NoSpacing"/>
        <w:numPr>
          <w:ilvl w:val="1"/>
          <w:numId w:val="36"/>
        </w:numPr>
        <w:ind w:left="720"/>
        <w:rPr>
          <w:rFonts w:ascii="Times New Roman" w:hAnsi="Times New Roman" w:cs="Times New Roman"/>
          <w:sz w:val="24"/>
          <w:szCs w:val="24"/>
        </w:rPr>
      </w:pPr>
      <w:r w:rsidRPr="004910A0">
        <w:rPr>
          <w:rFonts w:ascii="Times New Roman" w:hAnsi="Times New Roman" w:cs="Times New Roman"/>
          <w:sz w:val="24"/>
          <w:szCs w:val="24"/>
        </w:rPr>
        <w:t>Në pajtim me paragrafin 2 të këtij neni, dispozitat e Ligjit vjetor të buxhetit janë pjesë përbërëse e kësaj Rregullore</w:t>
      </w:r>
      <w:r w:rsidR="004910A0">
        <w:rPr>
          <w:rFonts w:ascii="Times New Roman" w:hAnsi="Times New Roman" w:cs="Times New Roman"/>
          <w:sz w:val="24"/>
          <w:szCs w:val="24"/>
        </w:rPr>
        <w:t xml:space="preserve"> dhe</w:t>
      </w:r>
    </w:p>
    <w:p w:rsidR="004910A0" w:rsidRDefault="004910A0" w:rsidP="004910A0">
      <w:pPr>
        <w:pStyle w:val="NoSpacing"/>
        <w:ind w:left="720"/>
        <w:rPr>
          <w:rFonts w:ascii="Times New Roman" w:hAnsi="Times New Roman" w:cs="Times New Roman"/>
          <w:sz w:val="24"/>
          <w:szCs w:val="24"/>
        </w:rPr>
      </w:pPr>
    </w:p>
    <w:p w:rsidR="002C0308" w:rsidRPr="004910A0" w:rsidRDefault="002C0308" w:rsidP="004910A0">
      <w:pPr>
        <w:pStyle w:val="NoSpacing"/>
        <w:numPr>
          <w:ilvl w:val="1"/>
          <w:numId w:val="36"/>
        </w:numPr>
        <w:ind w:left="720"/>
        <w:rPr>
          <w:rFonts w:ascii="Times New Roman" w:hAnsi="Times New Roman" w:cs="Times New Roman"/>
          <w:sz w:val="24"/>
          <w:szCs w:val="24"/>
        </w:rPr>
      </w:pPr>
      <w:r w:rsidRPr="004910A0">
        <w:rPr>
          <w:rFonts w:ascii="Times New Roman" w:hAnsi="Times New Roman" w:cs="Times New Roman"/>
          <w:sz w:val="24"/>
          <w:szCs w:val="24"/>
        </w:rPr>
        <w:t>Pjesë e kësaj rregullore është edhe Organogrami.</w:t>
      </w:r>
    </w:p>
    <w:p w:rsidR="006D17F4" w:rsidRDefault="006D17F4" w:rsidP="002C0308"/>
    <w:p w:rsidR="00AC2F92" w:rsidRDefault="00AC2F92" w:rsidP="002C0308"/>
    <w:p w:rsidR="00BE151A" w:rsidRDefault="00BE151A" w:rsidP="002C0308"/>
    <w:p w:rsidR="00BE151A" w:rsidRDefault="00BE151A" w:rsidP="002C0308"/>
    <w:p w:rsidR="00BE151A" w:rsidRDefault="00BE151A" w:rsidP="002C0308"/>
    <w:p w:rsidR="00BE151A" w:rsidRDefault="00BE151A" w:rsidP="002C0308"/>
    <w:p w:rsidR="006D17F4" w:rsidRDefault="006D17F4" w:rsidP="004910A0">
      <w:pPr>
        <w:jc w:val="center"/>
        <w:rPr>
          <w:b/>
        </w:rPr>
      </w:pPr>
      <w:r w:rsidRPr="004910A0">
        <w:rPr>
          <w:rFonts w:ascii="Times New Roman" w:hAnsi="Times New Roman" w:cs="Times New Roman"/>
          <w:b/>
          <w:sz w:val="24"/>
          <w:szCs w:val="24"/>
        </w:rPr>
        <w:t>Neni</w:t>
      </w:r>
      <w:r w:rsidRPr="006D17F4">
        <w:rPr>
          <w:b/>
        </w:rPr>
        <w:t xml:space="preserve"> 15</w:t>
      </w:r>
    </w:p>
    <w:p w:rsidR="006D17F4" w:rsidRDefault="006D17F4" w:rsidP="002C0308">
      <w:pPr>
        <w:rPr>
          <w:rFonts w:ascii="Times New Roman" w:hAnsi="Times New Roman" w:cs="Times New Roman"/>
          <w:sz w:val="24"/>
          <w:szCs w:val="24"/>
        </w:rPr>
      </w:pPr>
      <w:r w:rsidRPr="006D17F4">
        <w:rPr>
          <w:rFonts w:ascii="Times New Roman" w:hAnsi="Times New Roman" w:cs="Times New Roman"/>
          <w:sz w:val="24"/>
          <w:szCs w:val="24"/>
        </w:rPr>
        <w:t>Kjo rregullore do të hy në fuqi në ditën e aprovimit të saj nga Këshillimi Drejtues i Kolegjit GLOBUS.</w:t>
      </w:r>
    </w:p>
    <w:p w:rsidR="008245C9" w:rsidRDefault="008245C9" w:rsidP="002C0308">
      <w:pPr>
        <w:rPr>
          <w:rFonts w:ascii="Times New Roman" w:hAnsi="Times New Roman" w:cs="Times New Roman"/>
          <w:sz w:val="24"/>
          <w:szCs w:val="24"/>
        </w:rPr>
      </w:pPr>
    </w:p>
    <w:p w:rsidR="008245C9" w:rsidRDefault="008245C9" w:rsidP="002C0308">
      <w:pPr>
        <w:rPr>
          <w:rFonts w:ascii="Times New Roman" w:hAnsi="Times New Roman" w:cs="Times New Roman"/>
          <w:sz w:val="24"/>
          <w:szCs w:val="24"/>
        </w:rPr>
      </w:pPr>
    </w:p>
    <w:p w:rsidR="008245C9" w:rsidRPr="001B4622" w:rsidRDefault="008245C9" w:rsidP="008245C9">
      <w:pPr>
        <w:pStyle w:val="Default"/>
        <w:rPr>
          <w:sz w:val="23"/>
          <w:szCs w:val="23"/>
          <w:lang w:val="sq-AL"/>
        </w:rPr>
      </w:pPr>
      <w:r>
        <w:rPr>
          <w:sz w:val="23"/>
          <w:szCs w:val="23"/>
          <w:lang w:val="sq-AL"/>
        </w:rPr>
        <w:t>Kryetar i Bordit Drejtues</w:t>
      </w:r>
    </w:p>
    <w:p w:rsidR="008245C9" w:rsidRDefault="008245C9" w:rsidP="008245C9">
      <w:pPr>
        <w:pStyle w:val="Default"/>
        <w:rPr>
          <w:sz w:val="23"/>
          <w:szCs w:val="23"/>
          <w:lang w:val="sq-AL"/>
        </w:rPr>
      </w:pPr>
      <w:r>
        <w:rPr>
          <w:sz w:val="23"/>
          <w:szCs w:val="23"/>
          <w:lang w:val="sq-AL"/>
        </w:rPr>
        <w:t>Emri dhe Mbiemri</w:t>
      </w:r>
    </w:p>
    <w:p w:rsidR="008245C9" w:rsidRDefault="008245C9" w:rsidP="008245C9">
      <w:pPr>
        <w:pStyle w:val="Default"/>
        <w:rPr>
          <w:sz w:val="23"/>
          <w:szCs w:val="23"/>
          <w:lang w:val="sq-AL"/>
        </w:rPr>
      </w:pPr>
    </w:p>
    <w:p w:rsidR="008245C9" w:rsidRDefault="008245C9" w:rsidP="008245C9">
      <w:pPr>
        <w:pStyle w:val="Default"/>
        <w:rPr>
          <w:sz w:val="23"/>
          <w:szCs w:val="23"/>
          <w:lang w:val="sq-AL"/>
        </w:rPr>
      </w:pPr>
      <w:r>
        <w:rPr>
          <w:sz w:val="23"/>
          <w:szCs w:val="23"/>
          <w:lang w:val="sq-AL"/>
        </w:rPr>
        <w:t>______________________</w:t>
      </w:r>
    </w:p>
    <w:p w:rsidR="008245C9" w:rsidRDefault="008245C9" w:rsidP="008245C9">
      <w:pPr>
        <w:pStyle w:val="Default"/>
        <w:rPr>
          <w:sz w:val="23"/>
          <w:szCs w:val="23"/>
          <w:lang w:val="sq-AL"/>
        </w:rPr>
      </w:pPr>
      <w:r>
        <w:rPr>
          <w:sz w:val="23"/>
          <w:szCs w:val="23"/>
          <w:lang w:val="sq-AL"/>
        </w:rPr>
        <w:t>Nënshkrimi</w:t>
      </w:r>
    </w:p>
    <w:p w:rsidR="008245C9" w:rsidRPr="006D17F4" w:rsidRDefault="008245C9" w:rsidP="002C0308">
      <w:pPr>
        <w:rPr>
          <w:rFonts w:ascii="Times New Roman" w:hAnsi="Times New Roman" w:cs="Times New Roman"/>
          <w:b/>
          <w:sz w:val="24"/>
          <w:szCs w:val="24"/>
        </w:rPr>
      </w:pPr>
    </w:p>
    <w:p w:rsidR="00367366" w:rsidRDefault="00367366" w:rsidP="00E12062">
      <w:pPr>
        <w:ind w:firstLine="720"/>
        <w:rPr>
          <w:rFonts w:ascii="Times New Roman" w:hAnsi="Times New Roman" w:cs="Times New Roman"/>
          <w:sz w:val="24"/>
          <w:szCs w:val="24"/>
        </w:rPr>
      </w:pPr>
    </w:p>
    <w:p w:rsidR="00367366" w:rsidRDefault="00367366" w:rsidP="00E12062">
      <w:pPr>
        <w:ind w:firstLine="720"/>
        <w:rPr>
          <w:rFonts w:ascii="Times New Roman" w:hAnsi="Times New Roman" w:cs="Times New Roman"/>
          <w:sz w:val="24"/>
          <w:szCs w:val="24"/>
        </w:rPr>
      </w:pPr>
    </w:p>
    <w:p w:rsidR="00367366" w:rsidRDefault="00367366" w:rsidP="00E12062">
      <w:pPr>
        <w:ind w:firstLine="720"/>
        <w:rPr>
          <w:rFonts w:ascii="Times New Roman" w:hAnsi="Times New Roman" w:cs="Times New Roman"/>
          <w:sz w:val="24"/>
          <w:szCs w:val="24"/>
        </w:rPr>
      </w:pPr>
    </w:p>
    <w:p w:rsidR="00367366" w:rsidRDefault="00367366" w:rsidP="00E12062">
      <w:pPr>
        <w:ind w:firstLine="720"/>
        <w:rPr>
          <w:rFonts w:ascii="Times New Roman" w:hAnsi="Times New Roman" w:cs="Times New Roman"/>
          <w:sz w:val="24"/>
          <w:szCs w:val="24"/>
        </w:rPr>
      </w:pPr>
    </w:p>
    <w:p w:rsidR="005B1CFD" w:rsidRDefault="005B1CFD" w:rsidP="00E12062">
      <w:pPr>
        <w:ind w:firstLine="720"/>
        <w:rPr>
          <w:rFonts w:ascii="Times New Roman" w:hAnsi="Times New Roman" w:cs="Times New Roman"/>
          <w:sz w:val="24"/>
          <w:szCs w:val="24"/>
        </w:rPr>
      </w:pPr>
    </w:p>
    <w:p w:rsidR="005B1CFD" w:rsidRDefault="005B1CFD" w:rsidP="00E12062">
      <w:pPr>
        <w:ind w:firstLine="720"/>
        <w:rPr>
          <w:rFonts w:ascii="Times New Roman" w:hAnsi="Times New Roman" w:cs="Times New Roman"/>
          <w:sz w:val="24"/>
          <w:szCs w:val="24"/>
        </w:rPr>
      </w:pPr>
    </w:p>
    <w:p w:rsidR="002C05C1" w:rsidRDefault="002C05C1" w:rsidP="00E12062">
      <w:pPr>
        <w:ind w:firstLine="720"/>
        <w:rPr>
          <w:rFonts w:ascii="Times New Roman" w:hAnsi="Times New Roman" w:cs="Times New Roman"/>
          <w:sz w:val="24"/>
          <w:szCs w:val="24"/>
        </w:rPr>
      </w:pPr>
    </w:p>
    <w:p w:rsidR="00810DC7" w:rsidRPr="00810DC7" w:rsidRDefault="00810DC7" w:rsidP="00810DC7">
      <w:pPr>
        <w:pStyle w:val="NoSpacing"/>
        <w:numPr>
          <w:ilvl w:val="0"/>
          <w:numId w:val="16"/>
        </w:numPr>
        <w:spacing w:line="276" w:lineRule="auto"/>
        <w:rPr>
          <w:rFonts w:ascii="Times New Roman" w:hAnsi="Times New Roman" w:cs="Times New Roman"/>
          <w:sz w:val="24"/>
          <w:szCs w:val="24"/>
        </w:rPr>
      </w:pPr>
      <w:r w:rsidRPr="00D50059">
        <w:t>K</w:t>
      </w:r>
    </w:p>
    <w:p w:rsidR="00436A3E" w:rsidRDefault="00436A3E" w:rsidP="008503F3">
      <w:pPr>
        <w:rPr>
          <w:rFonts w:ascii="Times New Roman" w:hAnsi="Times New Roman" w:cs="Times New Roman"/>
          <w:b/>
          <w:sz w:val="24"/>
          <w:szCs w:val="24"/>
        </w:rPr>
      </w:pPr>
    </w:p>
    <w:p w:rsidR="008503F3" w:rsidRPr="008503F3" w:rsidRDefault="008503F3" w:rsidP="008503F3">
      <w:pPr>
        <w:rPr>
          <w:rFonts w:ascii="Times New Roman" w:hAnsi="Times New Roman" w:cs="Times New Roman"/>
          <w:b/>
          <w:sz w:val="24"/>
          <w:szCs w:val="24"/>
        </w:rPr>
      </w:pPr>
    </w:p>
    <w:p w:rsidR="00066B14" w:rsidRDefault="00066B14" w:rsidP="00066B14">
      <w:pPr>
        <w:pStyle w:val="ListParagraph"/>
        <w:rPr>
          <w:rFonts w:ascii="Times New Roman" w:hAnsi="Times New Roman" w:cs="Times New Roman"/>
          <w:sz w:val="24"/>
          <w:szCs w:val="24"/>
        </w:rPr>
      </w:pPr>
    </w:p>
    <w:p w:rsidR="00066B14" w:rsidRDefault="00066B14" w:rsidP="008C5F81">
      <w:pPr>
        <w:pStyle w:val="ListParagraph"/>
        <w:rPr>
          <w:rFonts w:ascii="Times New Roman" w:hAnsi="Times New Roman" w:cs="Times New Roman"/>
          <w:sz w:val="24"/>
          <w:szCs w:val="24"/>
        </w:rPr>
      </w:pPr>
    </w:p>
    <w:sectPr w:rsidR="00066B14" w:rsidSect="00193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BB2"/>
    <w:multiLevelType w:val="hybridMultilevel"/>
    <w:tmpl w:val="CFF46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7BD9"/>
    <w:multiLevelType w:val="hybridMultilevel"/>
    <w:tmpl w:val="709EBD26"/>
    <w:lvl w:ilvl="0" w:tplc="614656DC">
      <w:start w:val="1"/>
      <w:numFmt w:val="upperRoman"/>
      <w:lvlText w:val="%1."/>
      <w:lvlJc w:val="left"/>
      <w:pPr>
        <w:ind w:left="-1800" w:hanging="720"/>
      </w:pPr>
      <w:rPr>
        <w:rFonts w:hint="default"/>
      </w:rPr>
    </w:lvl>
    <w:lvl w:ilvl="1" w:tplc="D7A443DA">
      <w:start w:val="1"/>
      <w:numFmt w:val="decimal"/>
      <w:lvlText w:val="%2."/>
      <w:lvlJc w:val="left"/>
      <w:pPr>
        <w:ind w:left="-144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nsid w:val="0A022320"/>
    <w:multiLevelType w:val="hybridMultilevel"/>
    <w:tmpl w:val="9344FF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285F3E"/>
    <w:multiLevelType w:val="hybridMultilevel"/>
    <w:tmpl w:val="463CE474"/>
    <w:lvl w:ilvl="0" w:tplc="87343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A25B3"/>
    <w:multiLevelType w:val="multilevel"/>
    <w:tmpl w:val="FF062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68418B"/>
    <w:multiLevelType w:val="hybridMultilevel"/>
    <w:tmpl w:val="FC88AA36"/>
    <w:lvl w:ilvl="0" w:tplc="04090019">
      <w:start w:val="1"/>
      <w:numFmt w:val="lowerLetter"/>
      <w:lvlText w:val="%1."/>
      <w:lvlJc w:val="left"/>
      <w:pPr>
        <w:ind w:left="720" w:hanging="360"/>
      </w:pPr>
    </w:lvl>
    <w:lvl w:ilvl="1" w:tplc="78DE4D3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43650"/>
    <w:multiLevelType w:val="multilevel"/>
    <w:tmpl w:val="593843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9303B7"/>
    <w:multiLevelType w:val="hybridMultilevel"/>
    <w:tmpl w:val="61985D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3F669B7"/>
    <w:multiLevelType w:val="hybridMultilevel"/>
    <w:tmpl w:val="B3F68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F2574"/>
    <w:multiLevelType w:val="hybridMultilevel"/>
    <w:tmpl w:val="0908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22151"/>
    <w:multiLevelType w:val="multilevel"/>
    <w:tmpl w:val="C96607DE"/>
    <w:lvl w:ilvl="0">
      <w:start w:val="1"/>
      <w:numFmt w:val="lowerLetter"/>
      <w:lvlText w:val="%1."/>
      <w:lvlJc w:val="left"/>
      <w:pPr>
        <w:tabs>
          <w:tab w:val="num" w:pos="2520"/>
        </w:tabs>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1">
    <w:nsid w:val="1AFE448B"/>
    <w:multiLevelType w:val="hybridMultilevel"/>
    <w:tmpl w:val="A4B67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92880"/>
    <w:multiLevelType w:val="multilevel"/>
    <w:tmpl w:val="56709FCA"/>
    <w:lvl w:ilvl="0">
      <w:start w:val="1"/>
      <w:numFmt w:val="decimal"/>
      <w:lvlText w:val="%1."/>
      <w:lvlJc w:val="left"/>
      <w:pPr>
        <w:ind w:left="360" w:hanging="360"/>
      </w:pPr>
      <w:rPr>
        <w:rFonts w:hint="default"/>
      </w:rPr>
    </w:lvl>
    <w:lvl w:ilvl="1">
      <w:start w:val="1"/>
      <w:numFmt w:val="decimal"/>
      <w:lvlText w:val="%1.%2."/>
      <w:lvlJc w:val="left"/>
      <w:pPr>
        <w:ind w:left="720"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002FC5"/>
    <w:multiLevelType w:val="multilevel"/>
    <w:tmpl w:val="593843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6065B7"/>
    <w:multiLevelType w:val="hybridMultilevel"/>
    <w:tmpl w:val="E74844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05465"/>
    <w:multiLevelType w:val="hybridMultilevel"/>
    <w:tmpl w:val="BBB255B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9C3116"/>
    <w:multiLevelType w:val="hybridMultilevel"/>
    <w:tmpl w:val="AA0AB46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7C53B26"/>
    <w:multiLevelType w:val="hybridMultilevel"/>
    <w:tmpl w:val="A98623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4074E"/>
    <w:multiLevelType w:val="multilevel"/>
    <w:tmpl w:val="65EA4B3C"/>
    <w:lvl w:ilvl="0">
      <w:start w:val="1"/>
      <w:numFmt w:val="decimal"/>
      <w:lvlText w:val="%1."/>
      <w:lvlJc w:val="left"/>
      <w:pPr>
        <w:tabs>
          <w:tab w:val="num" w:pos="2520"/>
        </w:tabs>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9">
    <w:nsid w:val="39AC28A7"/>
    <w:multiLevelType w:val="hybridMultilevel"/>
    <w:tmpl w:val="B650AC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A7D0B24"/>
    <w:multiLevelType w:val="hybridMultilevel"/>
    <w:tmpl w:val="1A34C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177E3"/>
    <w:multiLevelType w:val="hybridMultilevel"/>
    <w:tmpl w:val="36B894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1F927D5"/>
    <w:multiLevelType w:val="hybridMultilevel"/>
    <w:tmpl w:val="8098D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923B2"/>
    <w:multiLevelType w:val="hybridMultilevel"/>
    <w:tmpl w:val="5C464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F1DAF"/>
    <w:multiLevelType w:val="hybridMultilevel"/>
    <w:tmpl w:val="EDFA1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F61F5"/>
    <w:multiLevelType w:val="hybridMultilevel"/>
    <w:tmpl w:val="2A0C7C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0685970"/>
    <w:multiLevelType w:val="multilevel"/>
    <w:tmpl w:val="285CD9B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FF4E00"/>
    <w:multiLevelType w:val="hybridMultilevel"/>
    <w:tmpl w:val="2D6CE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4453D"/>
    <w:multiLevelType w:val="hybridMultilevel"/>
    <w:tmpl w:val="FE6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86077"/>
    <w:multiLevelType w:val="multilevel"/>
    <w:tmpl w:val="A364B8EE"/>
    <w:lvl w:ilvl="0">
      <w:start w:val="1"/>
      <w:numFmt w:val="decimal"/>
      <w:lvlText w:val="%1."/>
      <w:lvlJc w:val="left"/>
      <w:pPr>
        <w:ind w:left="360" w:hanging="360"/>
      </w:pPr>
      <w:rPr>
        <w:rFonts w:hint="default"/>
      </w:rPr>
    </w:lvl>
    <w:lvl w:ilvl="1">
      <w:start w:val="1"/>
      <w:numFmt w:val="decimal"/>
      <w:lvlText w:val="%1.%2."/>
      <w:lvlJc w:val="left"/>
      <w:pPr>
        <w:ind w:left="720"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A9A0EC6"/>
    <w:multiLevelType w:val="hybridMultilevel"/>
    <w:tmpl w:val="EC26F40C"/>
    <w:lvl w:ilvl="0" w:tplc="87343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9582E"/>
    <w:multiLevelType w:val="hybridMultilevel"/>
    <w:tmpl w:val="26749E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F7A2019"/>
    <w:multiLevelType w:val="hybridMultilevel"/>
    <w:tmpl w:val="2D741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A14B0"/>
    <w:multiLevelType w:val="hybridMultilevel"/>
    <w:tmpl w:val="D31EE21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311D4"/>
    <w:multiLevelType w:val="multilevel"/>
    <w:tmpl w:val="69D202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6337795"/>
    <w:multiLevelType w:val="hybridMultilevel"/>
    <w:tmpl w:val="752696F8"/>
    <w:lvl w:ilvl="0" w:tplc="B0402E2A">
      <w:start w:val="1"/>
      <w:numFmt w:val="upperRoman"/>
      <w:lvlText w:val="%1."/>
      <w:lvlJc w:val="right"/>
      <w:pPr>
        <w:ind w:left="144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254F32"/>
    <w:multiLevelType w:val="multilevel"/>
    <w:tmpl w:val="02F8281E"/>
    <w:lvl w:ilvl="0">
      <w:start w:val="1"/>
      <w:numFmt w:val="decimal"/>
      <w:lvlText w:val="%1."/>
      <w:lvlJc w:val="left"/>
      <w:pPr>
        <w:ind w:left="1621" w:hanging="358"/>
      </w:pPr>
      <w:rPr>
        <w:rFonts w:ascii="Times New Roman" w:eastAsia="Times New Roman" w:hAnsi="Times New Roman" w:cs="Times New Roman" w:hint="default"/>
        <w:color w:val="3B3B3D"/>
        <w:w w:val="101"/>
        <w:sz w:val="23"/>
        <w:szCs w:val="23"/>
      </w:rPr>
    </w:lvl>
    <w:lvl w:ilvl="1">
      <w:start w:val="1"/>
      <w:numFmt w:val="decimal"/>
      <w:lvlText w:val="%1.%2."/>
      <w:lvlJc w:val="left"/>
      <w:pPr>
        <w:ind w:left="2160" w:hanging="543"/>
      </w:pPr>
      <w:rPr>
        <w:rFonts w:ascii="Times New Roman" w:eastAsia="Times New Roman" w:hAnsi="Times New Roman" w:cs="Times New Roman" w:hint="default"/>
        <w:color w:val="3B3B3D"/>
        <w:spacing w:val="0"/>
        <w:w w:val="69"/>
        <w:sz w:val="23"/>
        <w:szCs w:val="23"/>
      </w:rPr>
    </w:lvl>
    <w:lvl w:ilvl="2">
      <w:numFmt w:val="bullet"/>
      <w:lvlText w:val="•"/>
      <w:lvlJc w:val="left"/>
      <w:pPr>
        <w:ind w:left="3242" w:hanging="543"/>
      </w:pPr>
      <w:rPr>
        <w:rFonts w:hint="default"/>
      </w:rPr>
    </w:lvl>
    <w:lvl w:ilvl="3">
      <w:numFmt w:val="bullet"/>
      <w:lvlText w:val="•"/>
      <w:lvlJc w:val="left"/>
      <w:pPr>
        <w:ind w:left="4324" w:hanging="543"/>
      </w:pPr>
      <w:rPr>
        <w:rFonts w:hint="default"/>
      </w:rPr>
    </w:lvl>
    <w:lvl w:ilvl="4">
      <w:numFmt w:val="bullet"/>
      <w:lvlText w:val="•"/>
      <w:lvlJc w:val="left"/>
      <w:pPr>
        <w:ind w:left="5406" w:hanging="543"/>
      </w:pPr>
      <w:rPr>
        <w:rFonts w:hint="default"/>
      </w:rPr>
    </w:lvl>
    <w:lvl w:ilvl="5">
      <w:numFmt w:val="bullet"/>
      <w:lvlText w:val="•"/>
      <w:lvlJc w:val="left"/>
      <w:pPr>
        <w:ind w:left="6488" w:hanging="543"/>
      </w:pPr>
      <w:rPr>
        <w:rFonts w:hint="default"/>
      </w:rPr>
    </w:lvl>
    <w:lvl w:ilvl="6">
      <w:numFmt w:val="bullet"/>
      <w:lvlText w:val="•"/>
      <w:lvlJc w:val="left"/>
      <w:pPr>
        <w:ind w:left="7571" w:hanging="543"/>
      </w:pPr>
      <w:rPr>
        <w:rFonts w:hint="default"/>
      </w:rPr>
    </w:lvl>
    <w:lvl w:ilvl="7">
      <w:numFmt w:val="bullet"/>
      <w:lvlText w:val="•"/>
      <w:lvlJc w:val="left"/>
      <w:pPr>
        <w:ind w:left="8653" w:hanging="543"/>
      </w:pPr>
      <w:rPr>
        <w:rFonts w:hint="default"/>
      </w:rPr>
    </w:lvl>
    <w:lvl w:ilvl="8">
      <w:numFmt w:val="bullet"/>
      <w:lvlText w:val="•"/>
      <w:lvlJc w:val="left"/>
      <w:pPr>
        <w:ind w:left="9735" w:hanging="543"/>
      </w:pPr>
      <w:rPr>
        <w:rFonts w:hint="default"/>
      </w:rPr>
    </w:lvl>
  </w:abstractNum>
  <w:abstractNum w:abstractNumId="37">
    <w:nsid w:val="6C6C2F6B"/>
    <w:multiLevelType w:val="hybridMultilevel"/>
    <w:tmpl w:val="95D0B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8378B9"/>
    <w:multiLevelType w:val="multilevel"/>
    <w:tmpl w:val="69D202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0B77736"/>
    <w:multiLevelType w:val="hybridMultilevel"/>
    <w:tmpl w:val="533E06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331203"/>
    <w:multiLevelType w:val="multilevel"/>
    <w:tmpl w:val="65EA4B3C"/>
    <w:lvl w:ilvl="0">
      <w:start w:val="1"/>
      <w:numFmt w:val="decimal"/>
      <w:lvlText w:val="%1."/>
      <w:lvlJc w:val="left"/>
      <w:pPr>
        <w:tabs>
          <w:tab w:val="num" w:pos="2520"/>
        </w:tabs>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1">
    <w:nsid w:val="72132576"/>
    <w:multiLevelType w:val="hybridMultilevel"/>
    <w:tmpl w:val="986E2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E1C36"/>
    <w:multiLevelType w:val="hybridMultilevel"/>
    <w:tmpl w:val="EBBC0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05FEC"/>
    <w:multiLevelType w:val="hybridMultilevel"/>
    <w:tmpl w:val="7860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E0DF5"/>
    <w:multiLevelType w:val="multilevel"/>
    <w:tmpl w:val="A04ABB6E"/>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792" w:hanging="360"/>
      </w:pPr>
      <w:rPr>
        <w:rFonts w:hint="default"/>
      </w:rPr>
    </w:lvl>
    <w:lvl w:ilvl="4">
      <w:start w:val="1"/>
      <w:numFmt w:val="decimal"/>
      <w:lvlText w:val="%1.%2.%3.%4.%5."/>
      <w:lvlJc w:val="left"/>
      <w:pPr>
        <w:ind w:left="936" w:hanging="360"/>
      </w:pPr>
      <w:rPr>
        <w:rFonts w:hint="default"/>
      </w:rPr>
    </w:lvl>
    <w:lvl w:ilvl="5">
      <w:start w:val="1"/>
      <w:numFmt w:val="decimal"/>
      <w:lvlText w:val="%1.%2.%3.%4.%5.%6."/>
      <w:lvlJc w:val="left"/>
      <w:pPr>
        <w:ind w:left="1080" w:hanging="360"/>
      </w:pPr>
      <w:rPr>
        <w:rFonts w:hint="default"/>
      </w:rPr>
    </w:lvl>
    <w:lvl w:ilvl="6">
      <w:start w:val="1"/>
      <w:numFmt w:val="decimal"/>
      <w:lvlText w:val="%1.%2.%3.%4.%5.%6.%7."/>
      <w:lvlJc w:val="left"/>
      <w:pPr>
        <w:ind w:left="1224" w:hanging="360"/>
      </w:pPr>
      <w:rPr>
        <w:rFonts w:hint="default"/>
      </w:rPr>
    </w:lvl>
    <w:lvl w:ilvl="7">
      <w:start w:val="1"/>
      <w:numFmt w:val="decimal"/>
      <w:lvlText w:val="%1.%2.%3.%4.%5.%6.%7.%8."/>
      <w:lvlJc w:val="left"/>
      <w:pPr>
        <w:ind w:left="1368" w:hanging="360"/>
      </w:pPr>
      <w:rPr>
        <w:rFonts w:hint="default"/>
      </w:rPr>
    </w:lvl>
    <w:lvl w:ilvl="8">
      <w:start w:val="1"/>
      <w:numFmt w:val="decimal"/>
      <w:lvlText w:val="%1.%2.%3.%4.%5.%6.%7.%8.%9."/>
      <w:lvlJc w:val="left"/>
      <w:pPr>
        <w:ind w:left="1512" w:hanging="360"/>
      </w:pPr>
      <w:rPr>
        <w:rFonts w:hint="default"/>
      </w:rPr>
    </w:lvl>
  </w:abstractNum>
  <w:abstractNum w:abstractNumId="45">
    <w:nsid w:val="7E4333AE"/>
    <w:multiLevelType w:val="hybridMultilevel"/>
    <w:tmpl w:val="C2E09658"/>
    <w:lvl w:ilvl="0" w:tplc="87343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6"/>
  </w:num>
  <w:num w:numId="4">
    <w:abstractNumId w:val="22"/>
  </w:num>
  <w:num w:numId="5">
    <w:abstractNumId w:val="16"/>
  </w:num>
  <w:num w:numId="6">
    <w:abstractNumId w:val="23"/>
  </w:num>
  <w:num w:numId="7">
    <w:abstractNumId w:val="32"/>
  </w:num>
  <w:num w:numId="8">
    <w:abstractNumId w:val="0"/>
  </w:num>
  <w:num w:numId="9">
    <w:abstractNumId w:val="8"/>
  </w:num>
  <w:num w:numId="10">
    <w:abstractNumId w:val="37"/>
  </w:num>
  <w:num w:numId="11">
    <w:abstractNumId w:val="20"/>
  </w:num>
  <w:num w:numId="12">
    <w:abstractNumId w:val="25"/>
  </w:num>
  <w:num w:numId="13">
    <w:abstractNumId w:val="27"/>
  </w:num>
  <w:num w:numId="14">
    <w:abstractNumId w:val="21"/>
  </w:num>
  <w:num w:numId="15">
    <w:abstractNumId w:val="19"/>
  </w:num>
  <w:num w:numId="16">
    <w:abstractNumId w:val="1"/>
  </w:num>
  <w:num w:numId="17">
    <w:abstractNumId w:val="31"/>
  </w:num>
  <w:num w:numId="18">
    <w:abstractNumId w:val="18"/>
  </w:num>
  <w:num w:numId="19">
    <w:abstractNumId w:val="7"/>
  </w:num>
  <w:num w:numId="20">
    <w:abstractNumId w:val="2"/>
  </w:num>
  <w:num w:numId="21">
    <w:abstractNumId w:val="40"/>
  </w:num>
  <w:num w:numId="22">
    <w:abstractNumId w:val="10"/>
  </w:num>
  <w:num w:numId="23">
    <w:abstractNumId w:val="15"/>
  </w:num>
  <w:num w:numId="24">
    <w:abstractNumId w:val="29"/>
  </w:num>
  <w:num w:numId="25">
    <w:abstractNumId w:val="35"/>
  </w:num>
  <w:num w:numId="26">
    <w:abstractNumId w:val="12"/>
  </w:num>
  <w:num w:numId="27">
    <w:abstractNumId w:val="39"/>
  </w:num>
  <w:num w:numId="28">
    <w:abstractNumId w:val="14"/>
  </w:num>
  <w:num w:numId="29">
    <w:abstractNumId w:val="33"/>
  </w:num>
  <w:num w:numId="30">
    <w:abstractNumId w:val="44"/>
  </w:num>
  <w:num w:numId="31">
    <w:abstractNumId w:val="17"/>
  </w:num>
  <w:num w:numId="32">
    <w:abstractNumId w:val="43"/>
  </w:num>
  <w:num w:numId="33">
    <w:abstractNumId w:val="41"/>
  </w:num>
  <w:num w:numId="34">
    <w:abstractNumId w:val="11"/>
  </w:num>
  <w:num w:numId="35">
    <w:abstractNumId w:val="42"/>
  </w:num>
  <w:num w:numId="36">
    <w:abstractNumId w:val="5"/>
  </w:num>
  <w:num w:numId="37">
    <w:abstractNumId w:val="24"/>
  </w:num>
  <w:num w:numId="38">
    <w:abstractNumId w:val="13"/>
  </w:num>
  <w:num w:numId="39">
    <w:abstractNumId w:val="6"/>
  </w:num>
  <w:num w:numId="40">
    <w:abstractNumId w:val="26"/>
  </w:num>
  <w:num w:numId="41">
    <w:abstractNumId w:val="3"/>
  </w:num>
  <w:num w:numId="42">
    <w:abstractNumId w:val="45"/>
  </w:num>
  <w:num w:numId="43">
    <w:abstractNumId w:val="30"/>
  </w:num>
  <w:num w:numId="44">
    <w:abstractNumId w:val="4"/>
  </w:num>
  <w:num w:numId="45">
    <w:abstractNumId w:val="34"/>
  </w:num>
  <w:num w:numId="4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KxsDA2NTa3NDIwNDVU0lEKTi0uzszPAykwrgUAAOVYUCwAAAA="/>
  </w:docVars>
  <w:rsids>
    <w:rsidRoot w:val="00BE2B67"/>
    <w:rsid w:val="00025B0C"/>
    <w:rsid w:val="00026C2F"/>
    <w:rsid w:val="00045D26"/>
    <w:rsid w:val="00066B14"/>
    <w:rsid w:val="00082FD5"/>
    <w:rsid w:val="000A0E41"/>
    <w:rsid w:val="000C2D06"/>
    <w:rsid w:val="000D02FA"/>
    <w:rsid w:val="000D2BCD"/>
    <w:rsid w:val="00111233"/>
    <w:rsid w:val="00123201"/>
    <w:rsid w:val="001312D5"/>
    <w:rsid w:val="00160F6D"/>
    <w:rsid w:val="00190A82"/>
    <w:rsid w:val="00193395"/>
    <w:rsid w:val="0019484E"/>
    <w:rsid w:val="00194F51"/>
    <w:rsid w:val="001A220A"/>
    <w:rsid w:val="001A617B"/>
    <w:rsid w:val="001B1307"/>
    <w:rsid w:val="001C6586"/>
    <w:rsid w:val="001E4F6C"/>
    <w:rsid w:val="001F5E4B"/>
    <w:rsid w:val="00204327"/>
    <w:rsid w:val="00216EE1"/>
    <w:rsid w:val="0021707D"/>
    <w:rsid w:val="002327EB"/>
    <w:rsid w:val="00232C99"/>
    <w:rsid w:val="00233D8F"/>
    <w:rsid w:val="00265AD0"/>
    <w:rsid w:val="002702A5"/>
    <w:rsid w:val="00271F30"/>
    <w:rsid w:val="00282BCB"/>
    <w:rsid w:val="00285DF1"/>
    <w:rsid w:val="0029299B"/>
    <w:rsid w:val="002A639E"/>
    <w:rsid w:val="002B2AF8"/>
    <w:rsid w:val="002C0308"/>
    <w:rsid w:val="002C05C1"/>
    <w:rsid w:val="002D7BB2"/>
    <w:rsid w:val="002E5083"/>
    <w:rsid w:val="00301897"/>
    <w:rsid w:val="00306040"/>
    <w:rsid w:val="00324F47"/>
    <w:rsid w:val="00367366"/>
    <w:rsid w:val="003851CB"/>
    <w:rsid w:val="003F0513"/>
    <w:rsid w:val="00412DF5"/>
    <w:rsid w:val="004177BA"/>
    <w:rsid w:val="0043535F"/>
    <w:rsid w:val="00436A3E"/>
    <w:rsid w:val="00460C2D"/>
    <w:rsid w:val="00482121"/>
    <w:rsid w:val="004910A0"/>
    <w:rsid w:val="004C0CF9"/>
    <w:rsid w:val="004D4AA4"/>
    <w:rsid w:val="004F3550"/>
    <w:rsid w:val="00502844"/>
    <w:rsid w:val="00521ACD"/>
    <w:rsid w:val="00537E4B"/>
    <w:rsid w:val="00563B55"/>
    <w:rsid w:val="005B0BDC"/>
    <w:rsid w:val="005B1CFD"/>
    <w:rsid w:val="005C57F0"/>
    <w:rsid w:val="005D68B7"/>
    <w:rsid w:val="00604750"/>
    <w:rsid w:val="00613ABE"/>
    <w:rsid w:val="0062519D"/>
    <w:rsid w:val="006346F0"/>
    <w:rsid w:val="00645014"/>
    <w:rsid w:val="00647977"/>
    <w:rsid w:val="00685210"/>
    <w:rsid w:val="0068700C"/>
    <w:rsid w:val="00697D86"/>
    <w:rsid w:val="006B127B"/>
    <w:rsid w:val="006C06FE"/>
    <w:rsid w:val="006D17F4"/>
    <w:rsid w:val="006D1806"/>
    <w:rsid w:val="006E062A"/>
    <w:rsid w:val="006E2C4A"/>
    <w:rsid w:val="006F2C43"/>
    <w:rsid w:val="007273D3"/>
    <w:rsid w:val="00753CA8"/>
    <w:rsid w:val="0075672D"/>
    <w:rsid w:val="00785FA2"/>
    <w:rsid w:val="00810DC7"/>
    <w:rsid w:val="00821BA7"/>
    <w:rsid w:val="008245C9"/>
    <w:rsid w:val="008503F3"/>
    <w:rsid w:val="008975D6"/>
    <w:rsid w:val="008C06F7"/>
    <w:rsid w:val="008C5F81"/>
    <w:rsid w:val="00951F49"/>
    <w:rsid w:val="0098339E"/>
    <w:rsid w:val="009E5FA6"/>
    <w:rsid w:val="009F4CB7"/>
    <w:rsid w:val="00A02E46"/>
    <w:rsid w:val="00A040B0"/>
    <w:rsid w:val="00A27654"/>
    <w:rsid w:val="00A67101"/>
    <w:rsid w:val="00AA7F52"/>
    <w:rsid w:val="00AC2F92"/>
    <w:rsid w:val="00AE50F4"/>
    <w:rsid w:val="00B06050"/>
    <w:rsid w:val="00B1483C"/>
    <w:rsid w:val="00B23D3C"/>
    <w:rsid w:val="00B24C3D"/>
    <w:rsid w:val="00B4196C"/>
    <w:rsid w:val="00B7190B"/>
    <w:rsid w:val="00B909A6"/>
    <w:rsid w:val="00BA2CDA"/>
    <w:rsid w:val="00BA3414"/>
    <w:rsid w:val="00BC09DE"/>
    <w:rsid w:val="00BE151A"/>
    <w:rsid w:val="00BE2B67"/>
    <w:rsid w:val="00C04728"/>
    <w:rsid w:val="00C05DDE"/>
    <w:rsid w:val="00C10E06"/>
    <w:rsid w:val="00C170B1"/>
    <w:rsid w:val="00C17FE5"/>
    <w:rsid w:val="00C2495F"/>
    <w:rsid w:val="00C33371"/>
    <w:rsid w:val="00C36912"/>
    <w:rsid w:val="00C80F25"/>
    <w:rsid w:val="00C82DE4"/>
    <w:rsid w:val="00CB27F1"/>
    <w:rsid w:val="00CC3162"/>
    <w:rsid w:val="00CC5D70"/>
    <w:rsid w:val="00D16FFF"/>
    <w:rsid w:val="00DA6945"/>
    <w:rsid w:val="00DC4671"/>
    <w:rsid w:val="00DD2183"/>
    <w:rsid w:val="00E008BE"/>
    <w:rsid w:val="00E12062"/>
    <w:rsid w:val="00E1249C"/>
    <w:rsid w:val="00E305DA"/>
    <w:rsid w:val="00E47E27"/>
    <w:rsid w:val="00E701F3"/>
    <w:rsid w:val="00E97A73"/>
    <w:rsid w:val="00EA241B"/>
    <w:rsid w:val="00EB04FA"/>
    <w:rsid w:val="00EB411A"/>
    <w:rsid w:val="00EB571A"/>
    <w:rsid w:val="00EE31E9"/>
    <w:rsid w:val="00F0373E"/>
    <w:rsid w:val="00F13463"/>
    <w:rsid w:val="00F41AA1"/>
    <w:rsid w:val="00F426FA"/>
    <w:rsid w:val="00FC2364"/>
    <w:rsid w:val="00FE095D"/>
    <w:rsid w:val="00FE6F4D"/>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1F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30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030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5F81"/>
    <w:pPr>
      <w:ind w:left="720"/>
      <w:contextualSpacing/>
    </w:pPr>
  </w:style>
  <w:style w:type="character" w:customStyle="1" w:styleId="Heading1Char">
    <w:name w:val="Heading 1 Char"/>
    <w:basedOn w:val="DefaultParagraphFont"/>
    <w:link w:val="Heading1"/>
    <w:uiPriority w:val="9"/>
    <w:rsid w:val="001F5E4B"/>
    <w:rPr>
      <w:rFonts w:asciiTheme="majorHAnsi" w:eastAsiaTheme="majorEastAsia" w:hAnsiTheme="majorHAnsi" w:cstheme="majorBidi"/>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C04728"/>
    <w:pPr>
      <w:widowControl w:val="0"/>
      <w:autoSpaceDE w:val="0"/>
      <w:autoSpaceDN w:val="0"/>
      <w:spacing w:before="0" w:after="0" w:line="240" w:lineRule="auto"/>
      <w:jc w:val="left"/>
    </w:pPr>
    <w:rPr>
      <w:rFonts w:ascii="Times New Roman" w:eastAsia="Times New Roman" w:hAnsi="Times New Roman" w:cs="Times New Roman"/>
      <w:noProof w:val="0"/>
      <w:sz w:val="23"/>
      <w:szCs w:val="23"/>
      <w:lang w:val="en-US"/>
    </w:rPr>
  </w:style>
  <w:style w:type="character" w:customStyle="1" w:styleId="BodyTextChar">
    <w:name w:val="Body Text Char"/>
    <w:basedOn w:val="DefaultParagraphFont"/>
    <w:link w:val="BodyText"/>
    <w:uiPriority w:val="1"/>
    <w:rsid w:val="00C04728"/>
    <w:rPr>
      <w:rFonts w:ascii="Times New Roman" w:eastAsia="Times New Roman" w:hAnsi="Times New Roman" w:cs="Times New Roman"/>
      <w:sz w:val="23"/>
      <w:szCs w:val="23"/>
    </w:rPr>
  </w:style>
  <w:style w:type="table" w:styleId="TableGrid">
    <w:name w:val="Table Grid"/>
    <w:basedOn w:val="TableNormal"/>
    <w:uiPriority w:val="39"/>
    <w:rsid w:val="00190A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90A82"/>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90A82"/>
    <w:pPr>
      <w:spacing w:before="0"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90A82"/>
    <w:pPr>
      <w:spacing w:before="0"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190A82"/>
    <w:pPr>
      <w:spacing w:before="0"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List1">
    <w:name w:val="Light List1"/>
    <w:basedOn w:val="TableNormal"/>
    <w:uiPriority w:val="61"/>
    <w:rsid w:val="00190A82"/>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90A82"/>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rsid w:val="002C0308"/>
    <w:rPr>
      <w:rFonts w:asciiTheme="majorHAnsi" w:eastAsiaTheme="majorEastAsia" w:hAnsiTheme="majorHAnsi" w:cstheme="majorBidi"/>
      <w:b/>
      <w:bCs/>
      <w:noProof/>
      <w:color w:val="5B9BD5" w:themeColor="accent1"/>
      <w:lang w:val="sq-AL"/>
    </w:rPr>
  </w:style>
  <w:style w:type="character" w:customStyle="1" w:styleId="Heading4Char">
    <w:name w:val="Heading 4 Char"/>
    <w:basedOn w:val="DefaultParagraphFont"/>
    <w:link w:val="Heading4"/>
    <w:uiPriority w:val="9"/>
    <w:rsid w:val="002C0308"/>
    <w:rPr>
      <w:rFonts w:asciiTheme="majorHAnsi" w:eastAsiaTheme="majorEastAsia" w:hAnsiTheme="majorHAnsi" w:cstheme="majorBidi"/>
      <w:b/>
      <w:bCs/>
      <w:i/>
      <w:iCs/>
      <w:noProof/>
      <w:color w:val="5B9BD5" w:themeColor="accent1"/>
      <w:lang w:val="sq-AL"/>
    </w:rPr>
  </w:style>
  <w:style w:type="paragraph" w:styleId="TOCHeading">
    <w:name w:val="TOC Heading"/>
    <w:basedOn w:val="Heading1"/>
    <w:next w:val="Normal"/>
    <w:uiPriority w:val="39"/>
    <w:unhideWhenUsed/>
    <w:qFormat/>
    <w:rsid w:val="00282BCB"/>
    <w:pPr>
      <w:spacing w:line="259" w:lineRule="auto"/>
      <w:jc w:val="left"/>
      <w:outlineLvl w:val="9"/>
    </w:pPr>
    <w:rPr>
      <w:noProof w:val="0"/>
      <w:lang w:val="en-US"/>
    </w:rPr>
  </w:style>
  <w:style w:type="paragraph" w:styleId="TOC1">
    <w:name w:val="toc 1"/>
    <w:basedOn w:val="Normal"/>
    <w:next w:val="Normal"/>
    <w:autoRedefine/>
    <w:uiPriority w:val="39"/>
    <w:unhideWhenUsed/>
    <w:rsid w:val="00282BCB"/>
    <w:pPr>
      <w:tabs>
        <w:tab w:val="right" w:leader="dot" w:pos="9350"/>
      </w:tabs>
      <w:spacing w:after="100"/>
    </w:pPr>
    <w:rPr>
      <w:rFonts w:ascii="Times New Roman" w:hAnsi="Times New Roman" w:cs="Times New Roman"/>
      <w:b/>
    </w:rPr>
  </w:style>
  <w:style w:type="paragraph" w:styleId="TOC2">
    <w:name w:val="toc 2"/>
    <w:basedOn w:val="Normal"/>
    <w:next w:val="Normal"/>
    <w:autoRedefine/>
    <w:uiPriority w:val="39"/>
    <w:unhideWhenUsed/>
    <w:rsid w:val="00282BCB"/>
    <w:pPr>
      <w:spacing w:after="100"/>
      <w:ind w:left="220"/>
    </w:pPr>
  </w:style>
  <w:style w:type="character" w:styleId="Hyperlink">
    <w:name w:val="Hyperlink"/>
    <w:basedOn w:val="DefaultParagraphFont"/>
    <w:uiPriority w:val="99"/>
    <w:unhideWhenUsed/>
    <w:rsid w:val="00282B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1F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30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030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5F81"/>
    <w:pPr>
      <w:ind w:left="720"/>
      <w:contextualSpacing/>
    </w:pPr>
  </w:style>
  <w:style w:type="character" w:customStyle="1" w:styleId="Heading1Char">
    <w:name w:val="Heading 1 Char"/>
    <w:basedOn w:val="DefaultParagraphFont"/>
    <w:link w:val="Heading1"/>
    <w:uiPriority w:val="9"/>
    <w:rsid w:val="001F5E4B"/>
    <w:rPr>
      <w:rFonts w:asciiTheme="majorHAnsi" w:eastAsiaTheme="majorEastAsia" w:hAnsiTheme="majorHAnsi" w:cstheme="majorBidi"/>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BodyText">
    <w:name w:val="Body Text"/>
    <w:basedOn w:val="Normal"/>
    <w:link w:val="BodyTextChar"/>
    <w:uiPriority w:val="1"/>
    <w:qFormat/>
    <w:rsid w:val="00C04728"/>
    <w:pPr>
      <w:widowControl w:val="0"/>
      <w:autoSpaceDE w:val="0"/>
      <w:autoSpaceDN w:val="0"/>
      <w:spacing w:before="0" w:after="0" w:line="240" w:lineRule="auto"/>
      <w:jc w:val="left"/>
    </w:pPr>
    <w:rPr>
      <w:rFonts w:ascii="Times New Roman" w:eastAsia="Times New Roman" w:hAnsi="Times New Roman" w:cs="Times New Roman"/>
      <w:noProof w:val="0"/>
      <w:sz w:val="23"/>
      <w:szCs w:val="23"/>
      <w:lang w:val="en-US"/>
    </w:rPr>
  </w:style>
  <w:style w:type="character" w:customStyle="1" w:styleId="BodyTextChar">
    <w:name w:val="Body Text Char"/>
    <w:basedOn w:val="DefaultParagraphFont"/>
    <w:link w:val="BodyText"/>
    <w:uiPriority w:val="1"/>
    <w:rsid w:val="00C04728"/>
    <w:rPr>
      <w:rFonts w:ascii="Times New Roman" w:eastAsia="Times New Roman" w:hAnsi="Times New Roman" w:cs="Times New Roman"/>
      <w:sz w:val="23"/>
      <w:szCs w:val="23"/>
    </w:rPr>
  </w:style>
  <w:style w:type="table" w:styleId="TableGrid">
    <w:name w:val="Table Grid"/>
    <w:basedOn w:val="TableNormal"/>
    <w:uiPriority w:val="39"/>
    <w:rsid w:val="00190A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90A82"/>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90A82"/>
    <w:pPr>
      <w:spacing w:before="0"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90A82"/>
    <w:pPr>
      <w:spacing w:before="0"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190A82"/>
    <w:pPr>
      <w:spacing w:before="0"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List1">
    <w:name w:val="Light List1"/>
    <w:basedOn w:val="TableNormal"/>
    <w:uiPriority w:val="61"/>
    <w:rsid w:val="00190A82"/>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90A82"/>
    <w:pPr>
      <w:spacing w:before="0"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rsid w:val="002C0308"/>
    <w:rPr>
      <w:rFonts w:asciiTheme="majorHAnsi" w:eastAsiaTheme="majorEastAsia" w:hAnsiTheme="majorHAnsi" w:cstheme="majorBidi"/>
      <w:b/>
      <w:bCs/>
      <w:noProof/>
      <w:color w:val="5B9BD5" w:themeColor="accent1"/>
      <w:lang w:val="sq-AL"/>
    </w:rPr>
  </w:style>
  <w:style w:type="character" w:customStyle="1" w:styleId="Heading4Char">
    <w:name w:val="Heading 4 Char"/>
    <w:basedOn w:val="DefaultParagraphFont"/>
    <w:link w:val="Heading4"/>
    <w:uiPriority w:val="9"/>
    <w:rsid w:val="002C0308"/>
    <w:rPr>
      <w:rFonts w:asciiTheme="majorHAnsi" w:eastAsiaTheme="majorEastAsia" w:hAnsiTheme="majorHAnsi" w:cstheme="majorBidi"/>
      <w:b/>
      <w:bCs/>
      <w:i/>
      <w:iCs/>
      <w:noProof/>
      <w:color w:val="5B9BD5" w:themeColor="accent1"/>
      <w:lang w:val="sq-AL"/>
    </w:rPr>
  </w:style>
  <w:style w:type="paragraph" w:styleId="TOCHeading">
    <w:name w:val="TOC Heading"/>
    <w:basedOn w:val="Heading1"/>
    <w:next w:val="Normal"/>
    <w:uiPriority w:val="39"/>
    <w:unhideWhenUsed/>
    <w:qFormat/>
    <w:rsid w:val="00282BCB"/>
    <w:pPr>
      <w:spacing w:line="259" w:lineRule="auto"/>
      <w:jc w:val="left"/>
      <w:outlineLvl w:val="9"/>
    </w:pPr>
    <w:rPr>
      <w:noProof w:val="0"/>
      <w:lang w:val="en-US"/>
    </w:rPr>
  </w:style>
  <w:style w:type="paragraph" w:styleId="TOC1">
    <w:name w:val="toc 1"/>
    <w:basedOn w:val="Normal"/>
    <w:next w:val="Normal"/>
    <w:autoRedefine/>
    <w:uiPriority w:val="39"/>
    <w:unhideWhenUsed/>
    <w:rsid w:val="00282BCB"/>
    <w:pPr>
      <w:tabs>
        <w:tab w:val="right" w:leader="dot" w:pos="9350"/>
      </w:tabs>
      <w:spacing w:after="100"/>
    </w:pPr>
    <w:rPr>
      <w:rFonts w:ascii="Times New Roman" w:hAnsi="Times New Roman" w:cs="Times New Roman"/>
      <w:b/>
    </w:rPr>
  </w:style>
  <w:style w:type="paragraph" w:styleId="TOC2">
    <w:name w:val="toc 2"/>
    <w:basedOn w:val="Normal"/>
    <w:next w:val="Normal"/>
    <w:autoRedefine/>
    <w:uiPriority w:val="39"/>
    <w:unhideWhenUsed/>
    <w:rsid w:val="00282BCB"/>
    <w:pPr>
      <w:spacing w:after="100"/>
      <w:ind w:left="220"/>
    </w:pPr>
  </w:style>
  <w:style w:type="character" w:styleId="Hyperlink">
    <w:name w:val="Hyperlink"/>
    <w:basedOn w:val="DefaultParagraphFont"/>
    <w:uiPriority w:val="99"/>
    <w:unhideWhenUsed/>
    <w:rsid w:val="00282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7B84-7816-427B-A859-9E94AA21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Ardita</cp:lastModifiedBy>
  <cp:revision>4</cp:revision>
  <dcterms:created xsi:type="dcterms:W3CDTF">2021-01-08T10:08:00Z</dcterms:created>
  <dcterms:modified xsi:type="dcterms:W3CDTF">2021-02-04T12:54:00Z</dcterms:modified>
</cp:coreProperties>
</file>