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D43" w:rsidRDefault="00B13D43">
      <w:pPr>
        <w:rPr>
          <w:rFonts w:ascii="Times New Roman" w:eastAsia="Times New Roman" w:hAnsi="Times New Roman" w:cs="Times New Roman"/>
          <w:sz w:val="24"/>
          <w:szCs w:val="24"/>
        </w:rPr>
      </w:pPr>
      <w:bookmarkStart w:id="0" w:name="_heading=h.gjdgxs" w:colFirst="0" w:colLast="0"/>
      <w:bookmarkEnd w:id="0"/>
    </w:p>
    <w:p w:rsidR="00B13D43" w:rsidRDefault="00B13D43">
      <w:pPr>
        <w:rPr>
          <w:rFonts w:ascii="Times New Roman" w:eastAsia="Times New Roman" w:hAnsi="Times New Roman" w:cs="Times New Roman"/>
          <w:sz w:val="24"/>
          <w:szCs w:val="24"/>
        </w:rPr>
      </w:pPr>
    </w:p>
    <w:p w:rsidR="00B13D43" w:rsidRDefault="00B13D43">
      <w:pPr>
        <w:rPr>
          <w:rFonts w:ascii="Times New Roman" w:eastAsia="Times New Roman" w:hAnsi="Times New Roman" w:cs="Times New Roman"/>
          <w:sz w:val="24"/>
          <w:szCs w:val="24"/>
        </w:rPr>
      </w:pPr>
    </w:p>
    <w:p w:rsidR="00B13D43" w:rsidRDefault="00B13D43">
      <w:pPr>
        <w:rPr>
          <w:rFonts w:ascii="Times New Roman" w:eastAsia="Times New Roman" w:hAnsi="Times New Roman" w:cs="Times New Roman"/>
          <w:sz w:val="24"/>
          <w:szCs w:val="24"/>
        </w:rPr>
      </w:pPr>
    </w:p>
    <w:p w:rsidR="00B13D43" w:rsidRDefault="00182A0E">
      <w:pPr>
        <w:jc w:val="center"/>
        <w:rPr>
          <w:rFonts w:ascii="Times New Roman" w:eastAsia="Times New Roman" w:hAnsi="Times New Roman" w:cs="Times New Roman"/>
          <w:sz w:val="24"/>
          <w:szCs w:val="24"/>
        </w:rPr>
      </w:pPr>
      <w:r>
        <w:rPr>
          <w:noProof/>
          <w:lang w:bidi="ar-SA"/>
        </w:rPr>
        <w:drawing>
          <wp:inline distT="0" distB="0" distL="0" distR="0">
            <wp:extent cx="2355850" cy="2520950"/>
            <wp:effectExtent l="0" t="0" r="0" b="0"/>
            <wp:docPr id="4" name="image1.png" descr="logo e Globusit"/>
            <wp:cNvGraphicFramePr/>
            <a:graphic xmlns:a="http://schemas.openxmlformats.org/drawingml/2006/main">
              <a:graphicData uri="http://schemas.openxmlformats.org/drawingml/2006/picture">
                <pic:pic xmlns:pic="http://schemas.openxmlformats.org/drawingml/2006/picture">
                  <pic:nvPicPr>
                    <pic:cNvPr id="0" name="image1.png" descr="logo e Globusit"/>
                    <pic:cNvPicPr preferRelativeResize="0"/>
                  </pic:nvPicPr>
                  <pic:blipFill>
                    <a:blip r:embed="rId8"/>
                    <a:srcRect/>
                    <a:stretch>
                      <a:fillRect/>
                    </a:stretch>
                  </pic:blipFill>
                  <pic:spPr>
                    <a:xfrm>
                      <a:off x="0" y="0"/>
                      <a:ext cx="2355850" cy="2520950"/>
                    </a:xfrm>
                    <a:prstGeom prst="rect">
                      <a:avLst/>
                    </a:prstGeom>
                    <a:ln/>
                  </pic:spPr>
                </pic:pic>
              </a:graphicData>
            </a:graphic>
          </wp:inline>
        </w:drawing>
      </w:r>
    </w:p>
    <w:p w:rsidR="00B13D43" w:rsidRDefault="00B13D43">
      <w:pPr>
        <w:rPr>
          <w:rFonts w:ascii="Times New Roman" w:eastAsia="Times New Roman" w:hAnsi="Times New Roman" w:cs="Times New Roman"/>
          <w:sz w:val="24"/>
          <w:szCs w:val="24"/>
        </w:rPr>
      </w:pPr>
    </w:p>
    <w:p w:rsidR="00B13D43" w:rsidRDefault="00B13D43">
      <w:pPr>
        <w:rPr>
          <w:rFonts w:ascii="Times New Roman" w:eastAsia="Times New Roman" w:hAnsi="Times New Roman" w:cs="Times New Roman"/>
          <w:sz w:val="24"/>
          <w:szCs w:val="24"/>
        </w:rPr>
      </w:pPr>
    </w:p>
    <w:p w:rsidR="00B13D43" w:rsidRDefault="00B13D43">
      <w:pPr>
        <w:rPr>
          <w:rFonts w:ascii="Times New Roman" w:eastAsia="Times New Roman" w:hAnsi="Times New Roman" w:cs="Times New Roman"/>
          <w:sz w:val="24"/>
          <w:szCs w:val="24"/>
        </w:rPr>
      </w:pPr>
    </w:p>
    <w:p w:rsidR="00B13D43" w:rsidRDefault="00182A0E">
      <w:pPr>
        <w:rPr>
          <w:rFonts w:ascii="Times New Roman" w:eastAsia="Times New Roman" w:hAnsi="Times New Roman" w:cs="Times New Roman"/>
          <w:b/>
          <w:sz w:val="44"/>
          <w:szCs w:val="44"/>
        </w:rPr>
      </w:pPr>
      <w:r>
        <w:rPr>
          <w:rFonts w:ascii="Times New Roman" w:eastAsia="Times New Roman" w:hAnsi="Times New Roman" w:cs="Times New Roman"/>
          <w:b/>
          <w:sz w:val="44"/>
          <w:szCs w:val="44"/>
        </w:rPr>
        <w:t>REGULATION ON BACHELOR STUDIES</w:t>
      </w:r>
    </w:p>
    <w:p w:rsidR="00B13D43" w:rsidRDefault="00B13D43">
      <w:pPr>
        <w:rPr>
          <w:rFonts w:ascii="Times New Roman" w:eastAsia="Times New Roman" w:hAnsi="Times New Roman" w:cs="Times New Roman"/>
          <w:b/>
          <w:sz w:val="44"/>
          <w:szCs w:val="44"/>
        </w:rPr>
      </w:pPr>
    </w:p>
    <w:p w:rsidR="00B13D43" w:rsidRDefault="00B13D43">
      <w:pPr>
        <w:rPr>
          <w:rFonts w:ascii="Times New Roman" w:eastAsia="Times New Roman" w:hAnsi="Times New Roman" w:cs="Times New Roman"/>
          <w:sz w:val="24"/>
          <w:szCs w:val="24"/>
        </w:rPr>
      </w:pPr>
    </w:p>
    <w:p w:rsidR="00B13D43" w:rsidRDefault="00B13D43">
      <w:pPr>
        <w:rPr>
          <w:rFonts w:ascii="Times New Roman" w:eastAsia="Times New Roman" w:hAnsi="Times New Roman" w:cs="Times New Roman"/>
          <w:sz w:val="24"/>
          <w:szCs w:val="24"/>
        </w:rPr>
      </w:pPr>
    </w:p>
    <w:p w:rsidR="00B13D43" w:rsidRDefault="00B13D43">
      <w:pPr>
        <w:rPr>
          <w:rFonts w:ascii="Times New Roman" w:eastAsia="Times New Roman" w:hAnsi="Times New Roman" w:cs="Times New Roman"/>
          <w:sz w:val="24"/>
          <w:szCs w:val="24"/>
        </w:rPr>
      </w:pPr>
    </w:p>
    <w:p w:rsidR="00B13D43" w:rsidRDefault="00B13D43">
      <w:pPr>
        <w:rPr>
          <w:rFonts w:ascii="Times New Roman" w:eastAsia="Times New Roman" w:hAnsi="Times New Roman" w:cs="Times New Roman"/>
          <w:sz w:val="24"/>
          <w:szCs w:val="24"/>
        </w:rPr>
      </w:pPr>
    </w:p>
    <w:p w:rsidR="00B13D43" w:rsidRDefault="00B13D43">
      <w:pPr>
        <w:rPr>
          <w:rFonts w:ascii="Times New Roman" w:eastAsia="Times New Roman" w:hAnsi="Times New Roman" w:cs="Times New Roman"/>
          <w:sz w:val="24"/>
          <w:szCs w:val="24"/>
        </w:rPr>
      </w:pPr>
    </w:p>
    <w:p w:rsidR="00B13D43" w:rsidRDefault="00B13D43">
      <w:pPr>
        <w:rPr>
          <w:rFonts w:ascii="Times New Roman" w:eastAsia="Times New Roman" w:hAnsi="Times New Roman" w:cs="Times New Roman"/>
          <w:sz w:val="24"/>
          <w:szCs w:val="24"/>
        </w:rPr>
      </w:pPr>
    </w:p>
    <w:p w:rsidR="00B13D43" w:rsidRDefault="00B13D43">
      <w:pPr>
        <w:rPr>
          <w:rFonts w:ascii="Times New Roman" w:eastAsia="Times New Roman" w:hAnsi="Times New Roman" w:cs="Times New Roman"/>
          <w:sz w:val="24"/>
          <w:szCs w:val="24"/>
        </w:rPr>
      </w:pPr>
    </w:p>
    <w:p w:rsidR="00B13D43" w:rsidRDefault="00B13D43">
      <w:pPr>
        <w:rPr>
          <w:rFonts w:ascii="Times New Roman" w:eastAsia="Times New Roman" w:hAnsi="Times New Roman" w:cs="Times New Roman"/>
          <w:sz w:val="24"/>
          <w:szCs w:val="24"/>
        </w:rPr>
      </w:pPr>
    </w:p>
    <w:p w:rsidR="00B13D43" w:rsidRDefault="00182A0E">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Prishtina</w:t>
      </w:r>
      <w:proofErr w:type="spellEnd"/>
      <w:r>
        <w:rPr>
          <w:rFonts w:ascii="Times New Roman" w:eastAsia="Times New Roman" w:hAnsi="Times New Roman" w:cs="Times New Roman"/>
          <w:sz w:val="24"/>
          <w:szCs w:val="24"/>
        </w:rPr>
        <w:t>, March 2016</w:t>
      </w:r>
    </w:p>
    <w:p w:rsidR="00B13D43" w:rsidRDefault="00B13D43">
      <w:pPr>
        <w:rPr>
          <w:rFonts w:ascii="Times New Roman" w:eastAsia="Times New Roman" w:hAnsi="Times New Roman" w:cs="Times New Roman"/>
          <w:sz w:val="24"/>
          <w:szCs w:val="24"/>
        </w:rPr>
      </w:pPr>
    </w:p>
    <w:p w:rsidR="00B13D43" w:rsidRDefault="00B13D43">
      <w:pPr>
        <w:rPr>
          <w:rFonts w:ascii="Times New Roman" w:eastAsia="Times New Roman" w:hAnsi="Times New Roman" w:cs="Times New Roman"/>
          <w:sz w:val="24"/>
          <w:szCs w:val="24"/>
        </w:rPr>
      </w:pPr>
    </w:p>
    <w:p w:rsidR="00B13D43" w:rsidRDefault="00182A0E">
      <w:pPr>
        <w:pBdr>
          <w:top w:val="nil"/>
          <w:left w:val="nil"/>
          <w:bottom w:val="nil"/>
          <w:right w:val="nil"/>
          <w:between w:val="nil"/>
        </w:pBdr>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Based on the Statute of the Globus College, the Teaching Scientific Council adopts the </w:t>
      </w:r>
    </w:p>
    <w:p w:rsidR="00B13D43" w:rsidRDefault="00B13D43">
      <w:pPr>
        <w:pBdr>
          <w:top w:val="nil"/>
          <w:left w:val="nil"/>
          <w:bottom w:val="nil"/>
          <w:right w:val="nil"/>
          <w:between w:val="nil"/>
        </w:pBdr>
        <w:ind w:firstLine="0"/>
        <w:jc w:val="center"/>
        <w:rPr>
          <w:rFonts w:ascii="Times New Roman" w:eastAsia="Times New Roman" w:hAnsi="Times New Roman" w:cs="Times New Roman"/>
          <w:color w:val="000000"/>
          <w:sz w:val="20"/>
          <w:szCs w:val="20"/>
        </w:rPr>
      </w:pP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REGULATION ON BACHELOR STUDIES </w:t>
      </w: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as</w:t>
      </w:r>
      <w:proofErr w:type="gramEnd"/>
      <w:r>
        <w:rPr>
          <w:rFonts w:ascii="Times New Roman" w:eastAsia="Times New Roman" w:hAnsi="Times New Roman" w:cs="Times New Roman"/>
          <w:b/>
          <w:color w:val="000000"/>
          <w:sz w:val="24"/>
          <w:szCs w:val="24"/>
        </w:rPr>
        <w:t xml:space="preserve"> follows:</w:t>
      </w:r>
    </w:p>
    <w:p w:rsidR="00B13D43" w:rsidRDefault="00182A0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w:t>
      </w: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regulation defines the rules, procedures and other related documents for organizing, evaluating and awarding qualifications at the NQF level </w:t>
      </w:r>
      <w:proofErr w:type="gramStart"/>
      <w:r>
        <w:rPr>
          <w:rFonts w:ascii="Times New Roman" w:eastAsia="Times New Roman" w:hAnsi="Times New Roman" w:cs="Times New Roman"/>
          <w:sz w:val="24"/>
          <w:szCs w:val="24"/>
        </w:rPr>
        <w:t>6</w:t>
      </w:r>
      <w:proofErr w:type="gramEnd"/>
      <w:r>
        <w:rPr>
          <w:rFonts w:ascii="Times New Roman" w:eastAsia="Times New Roman" w:hAnsi="Times New Roman" w:cs="Times New Roman"/>
          <w:sz w:val="24"/>
          <w:szCs w:val="24"/>
        </w:rPr>
        <w:t xml:space="preserve"> (EQF 6) and BA (180 ECTS).</w:t>
      </w:r>
    </w:p>
    <w:p w:rsidR="00B13D43" w:rsidRDefault="00B13D43">
      <w:pPr>
        <w:rPr>
          <w:rFonts w:ascii="Times New Roman" w:eastAsia="Times New Roman" w:hAnsi="Times New Roman" w:cs="Times New Roman"/>
          <w:sz w:val="24"/>
          <w:szCs w:val="24"/>
        </w:rPr>
      </w:pPr>
    </w:p>
    <w:p w:rsidR="00B13D43" w:rsidRDefault="00182A0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w:t>
      </w: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Regulation </w:t>
      </w:r>
      <w:proofErr w:type="gramStart"/>
      <w:r>
        <w:rPr>
          <w:rFonts w:ascii="Times New Roman" w:eastAsia="Times New Roman" w:hAnsi="Times New Roman" w:cs="Times New Roman"/>
          <w:sz w:val="24"/>
          <w:szCs w:val="24"/>
        </w:rPr>
        <w:t>shall be attached</w:t>
      </w:r>
      <w:proofErr w:type="gramEnd"/>
      <w:r>
        <w:rPr>
          <w:rFonts w:ascii="Times New Roman" w:eastAsia="Times New Roman" w:hAnsi="Times New Roman" w:cs="Times New Roman"/>
          <w:sz w:val="24"/>
          <w:szCs w:val="24"/>
        </w:rPr>
        <w:t xml:space="preserve"> to the Statute of the Globus College</w:t>
      </w:r>
      <w:r>
        <w:rPr>
          <w:rFonts w:ascii="Times New Roman" w:eastAsia="Times New Roman" w:hAnsi="Times New Roman" w:cs="Times New Roman"/>
          <w:sz w:val="24"/>
          <w:szCs w:val="24"/>
        </w:rPr>
        <w:t xml:space="preserve"> and shall apply to all constituent units and all members of the Globus College.</w:t>
      </w:r>
    </w:p>
    <w:p w:rsidR="00B13D43" w:rsidRDefault="00B13D43">
      <w:pPr>
        <w:rPr>
          <w:rFonts w:ascii="Times New Roman" w:eastAsia="Times New Roman" w:hAnsi="Times New Roman" w:cs="Times New Roman"/>
          <w:sz w:val="24"/>
          <w:szCs w:val="24"/>
        </w:rPr>
      </w:pPr>
    </w:p>
    <w:p w:rsidR="00B13D43" w:rsidRDefault="00182A0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w:t>
      </w: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implementation of this regulation shall begin on 1 October 2017.</w:t>
      </w:r>
    </w:p>
    <w:p w:rsidR="00B13D43" w:rsidRDefault="00B13D43">
      <w:pPr>
        <w:jc w:val="center"/>
        <w:rPr>
          <w:rFonts w:ascii="Times New Roman" w:eastAsia="Times New Roman" w:hAnsi="Times New Roman" w:cs="Times New Roman"/>
          <w:b/>
          <w:sz w:val="24"/>
          <w:szCs w:val="24"/>
        </w:rPr>
      </w:pPr>
    </w:p>
    <w:p w:rsidR="00B13D43" w:rsidRDefault="00182A0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4</w:t>
      </w:r>
    </w:p>
    <w:p w:rsidR="00B13D43" w:rsidRDefault="00182A0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Committee for Bachelor Studies</w:t>
      </w: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Each program leading to a qualification shall</w:t>
      </w:r>
      <w:r>
        <w:rPr>
          <w:rFonts w:ascii="Times New Roman" w:eastAsia="Times New Roman" w:hAnsi="Times New Roman" w:cs="Times New Roman"/>
          <w:sz w:val="24"/>
          <w:szCs w:val="24"/>
        </w:rPr>
        <w:t xml:space="preserve"> have a Teaching Scientific Council. The Teaching Scientific - Council (TSC) shall meet at least twice per semester. The Teaching Scientific Council shall be made of all the teachers in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administration and two student representa</w:t>
      </w:r>
      <w:r>
        <w:rPr>
          <w:rFonts w:ascii="Times New Roman" w:eastAsia="Times New Roman" w:hAnsi="Times New Roman" w:cs="Times New Roman"/>
          <w:sz w:val="24"/>
          <w:szCs w:val="24"/>
        </w:rPr>
        <w:t>tives.</w:t>
      </w:r>
    </w:p>
    <w:p w:rsidR="00B13D43" w:rsidRDefault="00182A0E">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Teaching Scientific Council shall have the following functions:</w:t>
      </w:r>
    </w:p>
    <w:p w:rsidR="00B13D43" w:rsidRDefault="00182A0E">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 the registration requirements and criteria before the start of each academic year. Discuss and develop new programs.</w:t>
      </w:r>
    </w:p>
    <w:p w:rsidR="00B13D43" w:rsidRDefault="00182A0E">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and develop changes to existing programs.</w:t>
      </w:r>
    </w:p>
    <w:p w:rsidR="00B13D43" w:rsidRDefault="00182A0E">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Examine student grades and pass meet the academic pass threshold for the year. Discuss learning activities, scientific activities, etc.</w:t>
      </w:r>
    </w:p>
    <w:p w:rsidR="00B13D43" w:rsidRDefault="00182A0E">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 new ‘curricula' and changes thereto. Propose research projects.</w:t>
      </w:r>
    </w:p>
    <w:p w:rsidR="00B13D43" w:rsidRDefault="00182A0E">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Propose academic commissions for theses evaluation.</w:t>
      </w:r>
    </w:p>
    <w:p w:rsidR="00B13D43" w:rsidRDefault="00B13D43">
      <w:pPr>
        <w:rPr>
          <w:rFonts w:ascii="Times New Roman" w:eastAsia="Times New Roman" w:hAnsi="Times New Roman" w:cs="Times New Roman"/>
          <w:sz w:val="24"/>
          <w:szCs w:val="24"/>
        </w:rPr>
      </w:pP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Administration and student representatives shall participate in the Teaching Scientific Council meetings, ensure adequate conditions for meeting proceedings, represent student interests, however, shall n</w:t>
      </w:r>
      <w:r>
        <w:rPr>
          <w:rFonts w:ascii="Times New Roman" w:eastAsia="Times New Roman" w:hAnsi="Times New Roman" w:cs="Times New Roman"/>
          <w:sz w:val="24"/>
          <w:szCs w:val="24"/>
        </w:rPr>
        <w:t>ot have the right to vote on issues of evaluation, staffing, and assignment of thesis topics.</w:t>
      </w: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Decisions in the Program Committee </w:t>
      </w:r>
      <w:proofErr w:type="gramStart"/>
      <w:r>
        <w:rPr>
          <w:rFonts w:ascii="Times New Roman" w:eastAsia="Times New Roman" w:hAnsi="Times New Roman" w:cs="Times New Roman"/>
          <w:sz w:val="24"/>
          <w:szCs w:val="24"/>
        </w:rPr>
        <w:t>shall be reached</w:t>
      </w:r>
      <w:proofErr w:type="gramEnd"/>
      <w:r>
        <w:rPr>
          <w:rFonts w:ascii="Times New Roman" w:eastAsia="Times New Roman" w:hAnsi="Times New Roman" w:cs="Times New Roman"/>
          <w:sz w:val="24"/>
          <w:szCs w:val="24"/>
        </w:rPr>
        <w:t xml:space="preserve"> through a simple majority of votes.</w:t>
      </w:r>
    </w:p>
    <w:p w:rsidR="00B13D43" w:rsidRDefault="00B13D43">
      <w:pPr>
        <w:ind w:firstLine="0"/>
        <w:rPr>
          <w:rFonts w:ascii="Times New Roman" w:eastAsia="Times New Roman" w:hAnsi="Times New Roman" w:cs="Times New Roman"/>
          <w:sz w:val="24"/>
          <w:szCs w:val="24"/>
        </w:rPr>
      </w:pPr>
    </w:p>
    <w:p w:rsidR="00B13D43" w:rsidRDefault="00182A0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5</w:t>
      </w:r>
    </w:p>
    <w:p w:rsidR="00B13D43" w:rsidRDefault="00182A0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 Admission</w:t>
      </w: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Admission requirements for bachelor </w:t>
      </w:r>
      <w:proofErr w:type="spellStart"/>
      <w:r>
        <w:rPr>
          <w:rFonts w:ascii="Times New Roman" w:eastAsia="Times New Roman" w:hAnsi="Times New Roman" w:cs="Times New Roman"/>
          <w:sz w:val="24"/>
          <w:szCs w:val="24"/>
        </w:rPr>
        <w:t>programm</w:t>
      </w:r>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shall include:</w:t>
      </w:r>
    </w:p>
    <w:p w:rsidR="00F06311" w:rsidRDefault="00F06311" w:rsidP="00F06311">
      <w:pPr>
        <w:pStyle w:val="NoSpacing"/>
        <w:numPr>
          <w:ilvl w:val="0"/>
          <w:numId w:val="12"/>
        </w:numPr>
        <w:rPr>
          <w:rFonts w:ascii="Times New Roman" w:hAnsi="Times New Roman"/>
        </w:rPr>
      </w:pPr>
      <w:r>
        <w:rPr>
          <w:rFonts w:ascii="Times New Roman" w:hAnsi="Times New Roman"/>
        </w:rPr>
        <w:t>Admission test for (Mathematics, English Language, Specific groups of prior schooling field)</w:t>
      </w:r>
    </w:p>
    <w:p w:rsidR="00F06311" w:rsidRDefault="00F06311" w:rsidP="00F06311">
      <w:pPr>
        <w:pStyle w:val="NoSpacing"/>
        <w:numPr>
          <w:ilvl w:val="0"/>
          <w:numId w:val="12"/>
        </w:numPr>
        <w:rPr>
          <w:rFonts w:ascii="Times New Roman" w:hAnsi="Times New Roman"/>
        </w:rPr>
      </w:pPr>
      <w:r>
        <w:rPr>
          <w:rFonts w:ascii="Times New Roman" w:hAnsi="Times New Roman"/>
        </w:rPr>
        <w:t>High School Diploma</w:t>
      </w:r>
    </w:p>
    <w:p w:rsidR="00F06311" w:rsidRDefault="00F06311" w:rsidP="00F06311">
      <w:pPr>
        <w:pStyle w:val="NoSpacing"/>
        <w:numPr>
          <w:ilvl w:val="0"/>
          <w:numId w:val="12"/>
        </w:numPr>
        <w:rPr>
          <w:rFonts w:ascii="Times New Roman" w:hAnsi="Times New Roman"/>
        </w:rPr>
      </w:pPr>
      <w:r>
        <w:rPr>
          <w:rFonts w:ascii="Times New Roman" w:hAnsi="Times New Roman"/>
        </w:rPr>
        <w:t>Completion of the State Matura</w:t>
      </w:r>
    </w:p>
    <w:p w:rsidR="00F06311" w:rsidRDefault="00F06311" w:rsidP="00F06311">
      <w:pPr>
        <w:pStyle w:val="NoSpacing"/>
        <w:numPr>
          <w:ilvl w:val="0"/>
          <w:numId w:val="12"/>
        </w:numPr>
        <w:rPr>
          <w:rFonts w:ascii="Times New Roman" w:hAnsi="Times New Roman"/>
        </w:rPr>
      </w:pPr>
      <w:r>
        <w:rPr>
          <w:rFonts w:ascii="Times New Roman" w:hAnsi="Times New Roman"/>
        </w:rPr>
        <w:t>Birth Certificate</w:t>
      </w:r>
    </w:p>
    <w:p w:rsidR="00F06311" w:rsidRDefault="00F06311" w:rsidP="00F06311">
      <w:pPr>
        <w:pStyle w:val="NoSpacing"/>
        <w:numPr>
          <w:ilvl w:val="0"/>
          <w:numId w:val="12"/>
        </w:numPr>
        <w:rPr>
          <w:rFonts w:ascii="Times New Roman" w:hAnsi="Times New Roman"/>
        </w:rPr>
      </w:pPr>
      <w:r>
        <w:rPr>
          <w:rFonts w:ascii="Times New Roman" w:hAnsi="Times New Roman"/>
        </w:rPr>
        <w:t>ID</w:t>
      </w:r>
    </w:p>
    <w:p w:rsidR="00F06311" w:rsidRPr="00F10E7E" w:rsidRDefault="00F06311" w:rsidP="00F06311">
      <w:pPr>
        <w:pStyle w:val="NoSpacing"/>
        <w:numPr>
          <w:ilvl w:val="0"/>
          <w:numId w:val="12"/>
        </w:numPr>
        <w:rPr>
          <w:rFonts w:ascii="Times New Roman" w:hAnsi="Times New Roman"/>
        </w:rPr>
      </w:pPr>
      <w:r>
        <w:rPr>
          <w:rFonts w:ascii="Times New Roman" w:hAnsi="Times New Roman"/>
        </w:rPr>
        <w:t>Two photos</w:t>
      </w:r>
    </w:p>
    <w:p w:rsidR="00B13D43" w:rsidRDefault="00182A0E">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needs students</w:t>
      </w: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applications </w:t>
      </w:r>
      <w:proofErr w:type="gramStart"/>
      <w:r>
        <w:rPr>
          <w:rFonts w:ascii="Times New Roman" w:eastAsia="Times New Roman" w:hAnsi="Times New Roman" w:cs="Times New Roman"/>
          <w:sz w:val="24"/>
          <w:szCs w:val="24"/>
        </w:rPr>
        <w:t>shall be treated</w:t>
      </w:r>
      <w:proofErr w:type="gramEnd"/>
      <w:r>
        <w:rPr>
          <w:rFonts w:ascii="Times New Roman" w:eastAsia="Times New Roman" w:hAnsi="Times New Roman" w:cs="Times New Roman"/>
          <w:sz w:val="24"/>
          <w:szCs w:val="24"/>
        </w:rPr>
        <w:t xml:space="preserve"> equally and shall be evaluated purely on their merit. Special needs student applications shall be subject to affirmative measures, based on the available conditions.</w:t>
      </w:r>
    </w:p>
    <w:p w:rsidR="00B13D43" w:rsidRDefault="00B13D43">
      <w:pPr>
        <w:ind w:firstLine="0"/>
        <w:rPr>
          <w:rFonts w:ascii="Times New Roman" w:eastAsia="Times New Roman" w:hAnsi="Times New Roman" w:cs="Times New Roman"/>
          <w:b/>
          <w:sz w:val="24"/>
          <w:szCs w:val="24"/>
        </w:rPr>
      </w:pPr>
    </w:p>
    <w:p w:rsidR="00B13D43" w:rsidRDefault="00182A0E">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Foreign students</w:t>
      </w: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Foreign students wishing to study at Globus College shall submit an application, available on the website and shall ensure </w:t>
      </w:r>
      <w:proofErr w:type="spellStart"/>
      <w:r>
        <w:rPr>
          <w:rFonts w:ascii="Times New Roman" w:eastAsia="Times New Roman" w:hAnsi="Times New Roman" w:cs="Times New Roman"/>
          <w:sz w:val="24"/>
          <w:szCs w:val="24"/>
        </w:rPr>
        <w:t>nostrification</w:t>
      </w:r>
      <w:proofErr w:type="spellEnd"/>
      <w:r>
        <w:rPr>
          <w:rFonts w:ascii="Times New Roman" w:eastAsia="Times New Roman" w:hAnsi="Times New Roman" w:cs="Times New Roman"/>
          <w:sz w:val="24"/>
          <w:szCs w:val="24"/>
        </w:rPr>
        <w:t xml:space="preserve"> of the high school diploma with Ministry of Education, Science and Technology.in accordance with applicable law in Kos</w:t>
      </w:r>
      <w:r>
        <w:rPr>
          <w:rFonts w:ascii="Times New Roman" w:eastAsia="Times New Roman" w:hAnsi="Times New Roman" w:cs="Times New Roman"/>
          <w:sz w:val="24"/>
          <w:szCs w:val="24"/>
        </w:rPr>
        <w:t xml:space="preserve">ovo. In the interest of effective application, students </w:t>
      </w:r>
      <w:proofErr w:type="gramStart"/>
      <w:r>
        <w:rPr>
          <w:rFonts w:ascii="Times New Roman" w:eastAsia="Times New Roman" w:hAnsi="Times New Roman" w:cs="Times New Roman"/>
          <w:sz w:val="24"/>
          <w:szCs w:val="24"/>
        </w:rPr>
        <w:t>are advised</w:t>
      </w:r>
      <w:proofErr w:type="gramEnd"/>
      <w:r>
        <w:rPr>
          <w:rFonts w:ascii="Times New Roman" w:eastAsia="Times New Roman" w:hAnsi="Times New Roman" w:cs="Times New Roman"/>
          <w:sz w:val="24"/>
          <w:szCs w:val="24"/>
        </w:rPr>
        <w:t xml:space="preserve"> to apply for </w:t>
      </w:r>
      <w:proofErr w:type="spellStart"/>
      <w:r>
        <w:rPr>
          <w:rFonts w:ascii="Times New Roman" w:eastAsia="Times New Roman" w:hAnsi="Times New Roman" w:cs="Times New Roman"/>
          <w:sz w:val="24"/>
          <w:szCs w:val="24"/>
        </w:rPr>
        <w:t>nostrification</w:t>
      </w:r>
      <w:proofErr w:type="spellEnd"/>
      <w:r>
        <w:rPr>
          <w:rFonts w:ascii="Times New Roman" w:eastAsia="Times New Roman" w:hAnsi="Times New Roman" w:cs="Times New Roman"/>
          <w:sz w:val="24"/>
          <w:szCs w:val="24"/>
        </w:rPr>
        <w:t xml:space="preserve"> as early as possible. </w:t>
      </w:r>
      <w:proofErr w:type="gramStart"/>
      <w:r>
        <w:rPr>
          <w:rFonts w:ascii="Times New Roman" w:eastAsia="Times New Roman" w:hAnsi="Times New Roman" w:cs="Times New Roman"/>
          <w:sz w:val="24"/>
          <w:szCs w:val="24"/>
        </w:rPr>
        <w:t>For more detailed information,</w:t>
      </w:r>
      <w:proofErr w:type="gramEnd"/>
      <w:r>
        <w:rPr>
          <w:rFonts w:ascii="Times New Roman" w:eastAsia="Times New Roman" w:hAnsi="Times New Roman" w:cs="Times New Roman"/>
          <w:sz w:val="24"/>
          <w:szCs w:val="24"/>
        </w:rPr>
        <w:t xml:space="preserve"> see (www.masht-gov.net)</w:t>
      </w:r>
    </w:p>
    <w:p w:rsidR="00B13D43" w:rsidRDefault="00B13D43">
      <w:pPr>
        <w:ind w:firstLine="0"/>
        <w:rPr>
          <w:rFonts w:ascii="Times New Roman" w:eastAsia="Times New Roman" w:hAnsi="Times New Roman" w:cs="Times New Roman"/>
          <w:sz w:val="24"/>
          <w:szCs w:val="24"/>
        </w:rPr>
      </w:pP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registration, students who are not citizens of Kosovo </w:t>
      </w:r>
      <w:proofErr w:type="gramStart"/>
      <w:r>
        <w:rPr>
          <w:rFonts w:ascii="Times New Roman" w:eastAsia="Times New Roman" w:hAnsi="Times New Roman" w:cs="Times New Roman"/>
          <w:sz w:val="24"/>
          <w:szCs w:val="24"/>
        </w:rPr>
        <w:t>shall, in the cour</w:t>
      </w:r>
      <w:r>
        <w:rPr>
          <w:rFonts w:ascii="Times New Roman" w:eastAsia="Times New Roman" w:hAnsi="Times New Roman" w:cs="Times New Roman"/>
          <w:sz w:val="24"/>
          <w:szCs w:val="24"/>
        </w:rPr>
        <w:t>se of weeks upon enrollment at the Globus College, complete</w:t>
      </w:r>
      <w:proofErr w:type="gramEnd"/>
      <w:r>
        <w:rPr>
          <w:rFonts w:ascii="Times New Roman" w:eastAsia="Times New Roman" w:hAnsi="Times New Roman" w:cs="Times New Roman"/>
          <w:sz w:val="24"/>
          <w:szCs w:val="24"/>
        </w:rPr>
        <w:t xml:space="preserve"> the civil registration procedures through the Migration Office at the Ministry of Internal Affairs of the Republic of Kosovo.</w:t>
      </w:r>
    </w:p>
    <w:p w:rsidR="00B13D43" w:rsidRDefault="00B13D43">
      <w:pPr>
        <w:ind w:firstLine="0"/>
        <w:rPr>
          <w:rFonts w:ascii="Times New Roman" w:eastAsia="Times New Roman" w:hAnsi="Times New Roman" w:cs="Times New Roman"/>
          <w:sz w:val="24"/>
          <w:szCs w:val="24"/>
        </w:rPr>
      </w:pPr>
    </w:p>
    <w:p w:rsidR="00B13D43" w:rsidRDefault="00B13D43">
      <w:pPr>
        <w:ind w:firstLine="0"/>
        <w:rPr>
          <w:rFonts w:ascii="Times New Roman" w:eastAsia="Times New Roman" w:hAnsi="Times New Roman" w:cs="Times New Roman"/>
          <w:sz w:val="24"/>
          <w:szCs w:val="24"/>
        </w:rPr>
      </w:pPr>
    </w:p>
    <w:p w:rsidR="00F06311" w:rsidRDefault="00F06311">
      <w:pPr>
        <w:ind w:firstLine="0"/>
        <w:rPr>
          <w:rFonts w:ascii="Times New Roman" w:eastAsia="Times New Roman" w:hAnsi="Times New Roman" w:cs="Times New Roman"/>
          <w:sz w:val="24"/>
          <w:szCs w:val="24"/>
        </w:rPr>
      </w:pPr>
    </w:p>
    <w:p w:rsidR="00B13D43" w:rsidRDefault="00182A0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Article 6</w:t>
      </w:r>
    </w:p>
    <w:p w:rsidR="00B13D43" w:rsidRDefault="00182A0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Registration</w:t>
      </w:r>
    </w:p>
    <w:p w:rsidR="00B13D43" w:rsidRDefault="00182A0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Registration in the First Year</w:t>
      </w: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st</w:t>
      </w:r>
      <w:r>
        <w:rPr>
          <w:rFonts w:ascii="Times New Roman" w:eastAsia="Times New Roman" w:hAnsi="Times New Roman" w:cs="Times New Roman"/>
          <w:sz w:val="24"/>
          <w:szCs w:val="24"/>
        </w:rPr>
        <w:t>udent shall register the first year and the first semester when registering for bachelor studies.</w:t>
      </w: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Upon signing the contract and completing registration, the student shall be issued a student ID card, e-mail address, e-learning access, MIS access (Managemen</w:t>
      </w:r>
      <w:r>
        <w:rPr>
          <w:rFonts w:ascii="Times New Roman" w:eastAsia="Times New Roman" w:hAnsi="Times New Roman" w:cs="Times New Roman"/>
          <w:sz w:val="24"/>
          <w:szCs w:val="24"/>
        </w:rPr>
        <w:t>t Information System) and the library, as well as other allowed access to other resources for study and support.</w:t>
      </w:r>
    </w:p>
    <w:p w:rsidR="00B13D43" w:rsidRDefault="00B13D43">
      <w:pPr>
        <w:ind w:firstLine="0"/>
        <w:rPr>
          <w:rFonts w:ascii="Times New Roman" w:eastAsia="Times New Roman" w:hAnsi="Times New Roman" w:cs="Times New Roman"/>
          <w:sz w:val="24"/>
          <w:szCs w:val="24"/>
        </w:rPr>
      </w:pP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required to enroll semester (2</w:t>
      </w:r>
      <w:proofErr w:type="gramStart"/>
      <w:r>
        <w:rPr>
          <w:rFonts w:ascii="Times New Roman" w:eastAsia="Times New Roman" w:hAnsi="Times New Roman" w:cs="Times New Roman"/>
          <w:sz w:val="24"/>
          <w:szCs w:val="24"/>
        </w:rPr>
        <w:t>,3,4,5,6</w:t>
      </w:r>
      <w:proofErr w:type="gramEnd"/>
      <w:r>
        <w:rPr>
          <w:rFonts w:ascii="Times New Roman" w:eastAsia="Times New Roman" w:hAnsi="Times New Roman" w:cs="Times New Roman"/>
          <w:sz w:val="24"/>
          <w:szCs w:val="24"/>
        </w:rPr>
        <w:t xml:space="preserve">) at least 2 days before the beginning of semester. Registration of semester </w:t>
      </w:r>
      <w:proofErr w:type="gramStart"/>
      <w:r>
        <w:rPr>
          <w:rFonts w:ascii="Times New Roman" w:eastAsia="Times New Roman" w:hAnsi="Times New Roman" w:cs="Times New Roman"/>
          <w:sz w:val="24"/>
          <w:szCs w:val="24"/>
        </w:rPr>
        <w:t>shall be done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the administration through MIS - GLOBUSI IM and upon submission of application by the student. Students are required to sign the semester registration form and submit it to the administration.</w:t>
      </w:r>
    </w:p>
    <w:p w:rsidR="00B13D43" w:rsidRDefault="00B13D43">
      <w:pPr>
        <w:ind w:firstLine="0"/>
        <w:rPr>
          <w:rFonts w:ascii="Times New Roman" w:eastAsia="Times New Roman" w:hAnsi="Times New Roman" w:cs="Times New Roman"/>
          <w:sz w:val="24"/>
          <w:szCs w:val="24"/>
        </w:rPr>
      </w:pP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data is processed in the electronic system in accor</w:t>
      </w:r>
      <w:r>
        <w:rPr>
          <w:rFonts w:ascii="Times New Roman" w:eastAsia="Times New Roman" w:hAnsi="Times New Roman" w:cs="Times New Roman"/>
          <w:sz w:val="24"/>
          <w:szCs w:val="24"/>
        </w:rPr>
        <w:t xml:space="preserve">dance with the standards for student </w:t>
      </w:r>
      <w:proofErr w:type="gramStart"/>
      <w:r>
        <w:rPr>
          <w:rFonts w:ascii="Times New Roman" w:eastAsia="Times New Roman" w:hAnsi="Times New Roman" w:cs="Times New Roman"/>
          <w:sz w:val="24"/>
          <w:szCs w:val="24"/>
        </w:rPr>
        <w:t>databases and protect their data in accordance with the Law on Data Protection No. 2009-172</w:t>
      </w:r>
      <w:proofErr w:type="gramEnd"/>
      <w:r>
        <w:rPr>
          <w:rFonts w:ascii="Times New Roman" w:eastAsia="Times New Roman" w:hAnsi="Times New Roman" w:cs="Times New Roman"/>
          <w:sz w:val="24"/>
          <w:szCs w:val="24"/>
        </w:rPr>
        <w:t xml:space="preserve"> and subsequently submit such data to the National Student Registry at MEST, according to the MEST Administrative Instruction.</w:t>
      </w:r>
    </w:p>
    <w:p w:rsidR="00B13D43" w:rsidRDefault="00B13D43">
      <w:pPr>
        <w:pBdr>
          <w:top w:val="nil"/>
          <w:left w:val="nil"/>
          <w:bottom w:val="nil"/>
          <w:right w:val="nil"/>
          <w:between w:val="nil"/>
        </w:pBdr>
        <w:ind w:firstLine="0"/>
        <w:rPr>
          <w:color w:val="000000"/>
        </w:rPr>
      </w:pPr>
    </w:p>
    <w:p w:rsidR="00B13D43" w:rsidRDefault="00182A0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7</w:t>
      </w:r>
    </w:p>
    <w:p w:rsidR="00B13D43" w:rsidRDefault="00182A0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 of teaching and learning.</w:t>
      </w: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approaches to teaching work in the Globus College are lectures, seminars, case studies, exercises, lab work, professional practice, course assignments, course examinations, exams and degree thesis.</w:t>
      </w: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Subject to the approval of the Teaching Scientific Council, it may also design other forms of teaching, learning and assessment.</w:t>
      </w: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shall be group-based and subject-based. Activities </w:t>
      </w:r>
      <w:proofErr w:type="gramStart"/>
      <w:r>
        <w:rPr>
          <w:rFonts w:ascii="Times New Roman" w:eastAsia="Times New Roman" w:hAnsi="Times New Roman" w:cs="Times New Roman"/>
          <w:sz w:val="24"/>
          <w:szCs w:val="24"/>
        </w:rPr>
        <w:t>shall be organized</w:t>
      </w:r>
      <w:proofErr w:type="gramEnd"/>
      <w:r>
        <w:rPr>
          <w:rFonts w:ascii="Times New Roman" w:eastAsia="Times New Roman" w:hAnsi="Times New Roman" w:cs="Times New Roman"/>
          <w:sz w:val="24"/>
          <w:szCs w:val="24"/>
        </w:rPr>
        <w:t xml:space="preserve"> by subject and by respective group.</w:t>
      </w:r>
    </w:p>
    <w:p w:rsidR="00B13D43" w:rsidRDefault="00B13D43">
      <w:pPr>
        <w:ind w:firstLine="0"/>
        <w:rPr>
          <w:rFonts w:ascii="Times New Roman" w:eastAsia="Times New Roman" w:hAnsi="Times New Roman" w:cs="Times New Roman"/>
          <w:sz w:val="24"/>
          <w:szCs w:val="24"/>
        </w:rPr>
      </w:pP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divisio</w:t>
      </w:r>
      <w:r>
        <w:rPr>
          <w:rFonts w:ascii="Times New Roman" w:eastAsia="Times New Roman" w:hAnsi="Times New Roman" w:cs="Times New Roman"/>
          <w:sz w:val="24"/>
          <w:szCs w:val="24"/>
        </w:rPr>
        <w:t>n of students into groups is determined at the beginning of the academic year by the respective registers.</w:t>
      </w:r>
    </w:p>
    <w:p w:rsidR="00B13D43" w:rsidRDefault="00B13D43">
      <w:pPr>
        <w:ind w:firstLine="0"/>
        <w:rPr>
          <w:rFonts w:ascii="Times New Roman" w:eastAsia="Times New Roman" w:hAnsi="Times New Roman" w:cs="Times New Roman"/>
          <w:sz w:val="24"/>
          <w:szCs w:val="24"/>
        </w:rPr>
      </w:pP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While teaching and learning strategies shall be in line with specifications of each subject, given the educational tradition in Kosovo, which </w:t>
      </w:r>
      <w:proofErr w:type="gramStart"/>
      <w:r>
        <w:rPr>
          <w:rFonts w:ascii="Times New Roman" w:eastAsia="Times New Roman" w:hAnsi="Times New Roman" w:cs="Times New Roman"/>
          <w:sz w:val="24"/>
          <w:szCs w:val="24"/>
        </w:rPr>
        <w:t>is bas</w:t>
      </w:r>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on accumulation of knowledge rather than on building the knowledge, skills and on independent learning, particular attention shall be paid to these areas:</w:t>
      </w:r>
    </w:p>
    <w:p w:rsidR="00B13D43" w:rsidRDefault="00182A0E">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Critical thinking Group work</w:t>
      </w:r>
    </w:p>
    <w:p w:rsidR="00B13D43" w:rsidRDefault="00182A0E">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and Referencing</w:t>
      </w:r>
    </w:p>
    <w:p w:rsidR="00B13D43" w:rsidRDefault="00B13D43">
      <w:pPr>
        <w:ind w:firstLine="0"/>
        <w:rPr>
          <w:rFonts w:ascii="Times New Roman" w:eastAsia="Times New Roman" w:hAnsi="Times New Roman" w:cs="Times New Roman"/>
          <w:sz w:val="24"/>
          <w:szCs w:val="24"/>
        </w:rPr>
      </w:pPr>
    </w:p>
    <w:p w:rsidR="00B13D43" w:rsidRDefault="00182A0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8</w:t>
      </w:r>
    </w:p>
    <w:p w:rsidR="00B13D43" w:rsidRDefault="00182A0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Schedule of lessons</w:t>
      </w: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 xml:space="preserve">schedule </w:t>
      </w:r>
      <w:r>
        <w:rPr>
          <w:rFonts w:ascii="Times New Roman" w:eastAsia="Times New Roman" w:hAnsi="Times New Roman" w:cs="Times New Roman"/>
          <w:sz w:val="24"/>
          <w:szCs w:val="24"/>
        </w:rPr>
        <w:t>of lessons shall be determined by the department</w:t>
      </w:r>
      <w:proofErr w:type="gramEnd"/>
      <w:r>
        <w:rPr>
          <w:rFonts w:ascii="Times New Roman" w:eastAsia="Times New Roman" w:hAnsi="Times New Roman" w:cs="Times New Roman"/>
          <w:sz w:val="24"/>
          <w:szCs w:val="24"/>
        </w:rPr>
        <w:t xml:space="preserve">. The schedule </w:t>
      </w:r>
      <w:proofErr w:type="gramStart"/>
      <w:r>
        <w:rPr>
          <w:rFonts w:ascii="Times New Roman" w:eastAsia="Times New Roman" w:hAnsi="Times New Roman" w:cs="Times New Roman"/>
          <w:sz w:val="24"/>
          <w:szCs w:val="24"/>
        </w:rPr>
        <w:t>shall be fully complied</w:t>
      </w:r>
      <w:proofErr w:type="gramEnd"/>
      <w:r>
        <w:rPr>
          <w:rFonts w:ascii="Times New Roman" w:eastAsia="Times New Roman" w:hAnsi="Times New Roman" w:cs="Times New Roman"/>
          <w:sz w:val="24"/>
          <w:szCs w:val="24"/>
        </w:rPr>
        <w:t xml:space="preserve"> with by all students and department faculty. The lessons schedule shall be based on pedagogical criteria,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the harmonization of teaching methods and ratio</w:t>
      </w:r>
      <w:r>
        <w:rPr>
          <w:rFonts w:ascii="Times New Roman" w:eastAsia="Times New Roman" w:hAnsi="Times New Roman" w:cs="Times New Roman"/>
          <w:sz w:val="24"/>
          <w:szCs w:val="24"/>
        </w:rPr>
        <w:t xml:space="preserve">nal distribution of the students workload. The schedule of lessons </w:t>
      </w:r>
      <w:proofErr w:type="gramStart"/>
      <w:r>
        <w:rPr>
          <w:rFonts w:ascii="Times New Roman" w:eastAsia="Times New Roman" w:hAnsi="Times New Roman" w:cs="Times New Roman"/>
          <w:sz w:val="24"/>
          <w:szCs w:val="24"/>
        </w:rPr>
        <w:t>shall be approved</w:t>
      </w:r>
      <w:proofErr w:type="gramEnd"/>
      <w:r>
        <w:rPr>
          <w:rFonts w:ascii="Times New Roman" w:eastAsia="Times New Roman" w:hAnsi="Times New Roman" w:cs="Times New Roman"/>
          <w:sz w:val="24"/>
          <w:szCs w:val="24"/>
        </w:rPr>
        <w:t xml:space="preserve"> at the start of each semester, at the meeting of the Teaching Scientific Council. </w:t>
      </w:r>
      <w:proofErr w:type="gramStart"/>
      <w:r>
        <w:rPr>
          <w:rFonts w:ascii="Times New Roman" w:eastAsia="Times New Roman" w:hAnsi="Times New Roman" w:cs="Times New Roman"/>
          <w:sz w:val="24"/>
          <w:szCs w:val="24"/>
        </w:rPr>
        <w:t>Potential changes in the schedule may only be effected by the department</w:t>
      </w:r>
      <w:proofErr w:type="gramEnd"/>
      <w:r>
        <w:rPr>
          <w:rFonts w:ascii="Times New Roman" w:eastAsia="Times New Roman" w:hAnsi="Times New Roman" w:cs="Times New Roman"/>
          <w:sz w:val="24"/>
          <w:szCs w:val="24"/>
        </w:rPr>
        <w:t>.</w:t>
      </w:r>
    </w:p>
    <w:p w:rsidR="00B13D43" w:rsidRDefault="00B13D43">
      <w:pPr>
        <w:ind w:firstLine="0"/>
        <w:jc w:val="center"/>
        <w:rPr>
          <w:rFonts w:ascii="Times New Roman" w:eastAsia="Times New Roman" w:hAnsi="Times New Roman" w:cs="Times New Roman"/>
          <w:sz w:val="24"/>
          <w:szCs w:val="24"/>
        </w:rPr>
      </w:pPr>
    </w:p>
    <w:p w:rsidR="00B13D43" w:rsidRDefault="00182A0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9</w:t>
      </w:r>
    </w:p>
    <w:p w:rsidR="00B13D43" w:rsidRDefault="00182A0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Cond</w:t>
      </w:r>
      <w:r>
        <w:rPr>
          <w:rFonts w:ascii="Times New Roman" w:eastAsia="Times New Roman" w:hAnsi="Times New Roman" w:cs="Times New Roman"/>
          <w:b/>
          <w:sz w:val="24"/>
          <w:szCs w:val="24"/>
        </w:rPr>
        <w:t>uct of lectures</w:t>
      </w: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Lectures </w:t>
      </w:r>
      <w:proofErr w:type="gramStart"/>
      <w:r>
        <w:rPr>
          <w:rFonts w:ascii="Times New Roman" w:eastAsia="Times New Roman" w:hAnsi="Times New Roman" w:cs="Times New Roman"/>
          <w:sz w:val="24"/>
          <w:szCs w:val="24"/>
        </w:rPr>
        <w:t>shall be held</w:t>
      </w:r>
      <w:proofErr w:type="gramEnd"/>
      <w:r>
        <w:rPr>
          <w:rFonts w:ascii="Times New Roman" w:eastAsia="Times New Roman" w:hAnsi="Times New Roman" w:cs="Times New Roman"/>
          <w:sz w:val="24"/>
          <w:szCs w:val="24"/>
        </w:rPr>
        <w:t xml:space="preserve"> in two semesters. The first semester shall start on October </w:t>
      </w:r>
      <w:proofErr w:type="gramStart"/>
      <w:r>
        <w:rPr>
          <w:rFonts w:ascii="Times New Roman" w:eastAsia="Times New Roman" w:hAnsi="Times New Roman" w:cs="Times New Roman"/>
          <w:sz w:val="24"/>
          <w:szCs w:val="24"/>
        </w:rPr>
        <w:t>1st</w:t>
      </w:r>
      <w:proofErr w:type="gramEnd"/>
      <w:r>
        <w:rPr>
          <w:rFonts w:ascii="Times New Roman" w:eastAsia="Times New Roman" w:hAnsi="Times New Roman" w:cs="Times New Roman"/>
          <w:sz w:val="24"/>
          <w:szCs w:val="24"/>
        </w:rPr>
        <w:t xml:space="preserve"> for the second and third years and on October 15 for the first years. The first semester shall end on January </w:t>
      </w:r>
      <w:proofErr w:type="gramStart"/>
      <w:r>
        <w:rPr>
          <w:rFonts w:ascii="Times New Roman" w:eastAsia="Times New Roman" w:hAnsi="Times New Roman" w:cs="Times New Roman"/>
          <w:sz w:val="24"/>
          <w:szCs w:val="24"/>
        </w:rPr>
        <w:t>20th</w:t>
      </w:r>
      <w:proofErr w:type="gramEnd"/>
      <w:r>
        <w:rPr>
          <w:rFonts w:ascii="Times New Roman" w:eastAsia="Times New Roman" w:hAnsi="Times New Roman" w:cs="Times New Roman"/>
          <w:sz w:val="24"/>
          <w:szCs w:val="24"/>
        </w:rPr>
        <w:t>. The second semester shall begin on 25</w:t>
      </w:r>
      <w:r>
        <w:rPr>
          <w:rFonts w:ascii="Times New Roman" w:eastAsia="Times New Roman" w:hAnsi="Times New Roman" w:cs="Times New Roman"/>
          <w:sz w:val="24"/>
          <w:szCs w:val="24"/>
        </w:rPr>
        <w:t xml:space="preserve"> February and shall end on 31 May. Course content, literature, teaching and assessment methods shall be presented in more detail in the course curriculum, which are considered mandatory to be implemented by students and teaching staff.</w:t>
      </w:r>
    </w:p>
    <w:p w:rsidR="00B13D43" w:rsidRDefault="00B13D43">
      <w:pPr>
        <w:ind w:firstLine="0"/>
        <w:jc w:val="center"/>
        <w:rPr>
          <w:rFonts w:ascii="Times New Roman" w:eastAsia="Times New Roman" w:hAnsi="Times New Roman" w:cs="Times New Roman"/>
          <w:b/>
          <w:sz w:val="24"/>
          <w:szCs w:val="24"/>
        </w:rPr>
      </w:pPr>
    </w:p>
    <w:p w:rsidR="00B13D43" w:rsidRDefault="00182A0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w:t>
      </w:r>
    </w:p>
    <w:p w:rsidR="00B13D43" w:rsidRDefault="00182A0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w:t>
      </w:r>
      <w:r>
        <w:rPr>
          <w:rFonts w:ascii="Times New Roman" w:eastAsia="Times New Roman" w:hAnsi="Times New Roman" w:cs="Times New Roman"/>
          <w:b/>
          <w:sz w:val="24"/>
          <w:szCs w:val="24"/>
        </w:rPr>
        <w:t>ation in lectures and exercises</w:t>
      </w: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regulation mandates students </w:t>
      </w:r>
      <w:proofErr w:type="gramStart"/>
      <w:r>
        <w:rPr>
          <w:rFonts w:ascii="Times New Roman" w:eastAsia="Times New Roman" w:hAnsi="Times New Roman" w:cs="Times New Roman"/>
          <w:sz w:val="24"/>
          <w:szCs w:val="24"/>
        </w:rPr>
        <w:t>to regularly attend</w:t>
      </w:r>
      <w:proofErr w:type="gramEnd"/>
      <w:r>
        <w:rPr>
          <w:rFonts w:ascii="Times New Roman" w:eastAsia="Times New Roman" w:hAnsi="Times New Roman" w:cs="Times New Roman"/>
          <w:sz w:val="24"/>
          <w:szCs w:val="24"/>
        </w:rPr>
        <w:t xml:space="preserve"> lectures and exercises at the Globus College. Penalties for non-attendance of such lectures and exercises </w:t>
      </w:r>
      <w:proofErr w:type="gramStart"/>
      <w:r>
        <w:rPr>
          <w:rFonts w:ascii="Times New Roman" w:eastAsia="Times New Roman" w:hAnsi="Times New Roman" w:cs="Times New Roman"/>
          <w:sz w:val="24"/>
          <w:szCs w:val="24"/>
        </w:rPr>
        <w:t>shall be determined</w:t>
      </w:r>
      <w:proofErr w:type="gramEnd"/>
      <w:r>
        <w:rPr>
          <w:rFonts w:ascii="Times New Roman" w:eastAsia="Times New Roman" w:hAnsi="Times New Roman" w:cs="Times New Roman"/>
          <w:sz w:val="24"/>
          <w:szCs w:val="24"/>
        </w:rPr>
        <w:t xml:space="preserve"> by the 'curriculum' of respective courses as </w:t>
      </w:r>
      <w:r>
        <w:rPr>
          <w:rFonts w:ascii="Times New Roman" w:eastAsia="Times New Roman" w:hAnsi="Times New Roman" w:cs="Times New Roman"/>
          <w:sz w:val="24"/>
          <w:szCs w:val="24"/>
        </w:rPr>
        <w:t xml:space="preserve">well as under student contract. Annex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sets out participation in lectures and exercises.</w:t>
      </w:r>
    </w:p>
    <w:p w:rsidR="00B13D43" w:rsidRDefault="00B13D43">
      <w:pPr>
        <w:ind w:firstLine="0"/>
        <w:rPr>
          <w:rFonts w:ascii="Times New Roman" w:eastAsia="Times New Roman" w:hAnsi="Times New Roman" w:cs="Times New Roman"/>
          <w:sz w:val="24"/>
          <w:szCs w:val="24"/>
        </w:rPr>
      </w:pPr>
    </w:p>
    <w:p w:rsidR="00B13D43" w:rsidRDefault="00182A0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Article 11</w:t>
      </w:r>
    </w:p>
    <w:p w:rsidR="00B13D43" w:rsidRDefault="00182A0E">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w:t>
      </w: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exams at Globus College </w:t>
      </w:r>
      <w:proofErr w:type="gramStart"/>
      <w:r>
        <w:rPr>
          <w:rFonts w:ascii="Times New Roman" w:eastAsia="Times New Roman" w:hAnsi="Times New Roman" w:cs="Times New Roman"/>
          <w:sz w:val="24"/>
          <w:szCs w:val="24"/>
        </w:rPr>
        <w:t>are held</w:t>
      </w:r>
      <w:proofErr w:type="gramEnd"/>
      <w:r>
        <w:rPr>
          <w:rFonts w:ascii="Times New Roman" w:eastAsia="Times New Roman" w:hAnsi="Times New Roman" w:cs="Times New Roman"/>
          <w:sz w:val="24"/>
          <w:szCs w:val="24"/>
        </w:rPr>
        <w:t xml:space="preserve"> in writing and in the form of presentations. The course teacher may also set up verbal test for students. This right </w:t>
      </w:r>
      <w:proofErr w:type="gramStart"/>
      <w:r>
        <w:rPr>
          <w:rFonts w:ascii="Times New Roman" w:eastAsia="Times New Roman" w:hAnsi="Times New Roman" w:cs="Times New Roman"/>
          <w:sz w:val="24"/>
          <w:szCs w:val="24"/>
        </w:rPr>
        <w:t>shall be specified</w:t>
      </w:r>
      <w:proofErr w:type="gramEnd"/>
      <w:r>
        <w:rPr>
          <w:rFonts w:ascii="Times New Roman" w:eastAsia="Times New Roman" w:hAnsi="Times New Roman" w:cs="Times New Roman"/>
          <w:sz w:val="24"/>
          <w:szCs w:val="24"/>
        </w:rPr>
        <w:t xml:space="preserve"> through the 'curriculum' approved by the Teaching Scientific Council.</w:t>
      </w: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Teaching </w:t>
      </w:r>
      <w:r>
        <w:rPr>
          <w:rFonts w:ascii="Times New Roman" w:eastAsia="Times New Roman" w:hAnsi="Times New Roman" w:cs="Times New Roman"/>
          <w:sz w:val="24"/>
          <w:szCs w:val="24"/>
        </w:rPr>
        <w:t>Scientific Councils shall decide what course shall require a preceding examination or examinations, as a prerequisite to entering examination for that course.</w:t>
      </w:r>
    </w:p>
    <w:p w:rsidR="00B13D43" w:rsidRDefault="00182A0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subject assessment is ongoing and it </w:t>
      </w:r>
      <w:proofErr w:type="gramStart"/>
      <w:r>
        <w:rPr>
          <w:rFonts w:ascii="Times New Roman" w:eastAsia="Times New Roman" w:hAnsi="Times New Roman" w:cs="Times New Roman"/>
          <w:sz w:val="24"/>
          <w:szCs w:val="24"/>
        </w:rPr>
        <w:t>is built</w:t>
      </w:r>
      <w:proofErr w:type="gramEnd"/>
      <w:r>
        <w:rPr>
          <w:rFonts w:ascii="Times New Roman" w:eastAsia="Times New Roman" w:hAnsi="Times New Roman" w:cs="Times New Roman"/>
          <w:sz w:val="24"/>
          <w:szCs w:val="24"/>
        </w:rPr>
        <w:t xml:space="preserve"> during the semester with tests, assignments, pr</w:t>
      </w:r>
      <w:r>
        <w:rPr>
          <w:rFonts w:ascii="Times New Roman" w:eastAsia="Times New Roman" w:hAnsi="Times New Roman" w:cs="Times New Roman"/>
          <w:sz w:val="24"/>
          <w:szCs w:val="24"/>
        </w:rPr>
        <w:t xml:space="preserve">ojects and final exams. Most subjects hold intermediate tests during the weeks </w:t>
      </w:r>
      <w:proofErr w:type="gramStart"/>
      <w:r>
        <w:rPr>
          <w:rFonts w:ascii="Times New Roman" w:eastAsia="Times New Roman" w:hAnsi="Times New Roman" w:cs="Times New Roman"/>
          <w:sz w:val="24"/>
          <w:szCs w:val="24"/>
        </w:rPr>
        <w:t>6.7 and 8</w:t>
      </w:r>
      <w:proofErr w:type="gramEnd"/>
      <w:r>
        <w:rPr>
          <w:rFonts w:ascii="Times New Roman" w:eastAsia="Times New Roman" w:hAnsi="Times New Roman" w:cs="Times New Roman"/>
          <w:sz w:val="24"/>
          <w:szCs w:val="24"/>
        </w:rPr>
        <w:t xml:space="preserve"> and the final exam at the end of the semester. Some courses may apply the assessment strategy involving assignments or portfolios. Details of the assessment strategies</w:t>
      </w:r>
      <w:r>
        <w:rPr>
          <w:rFonts w:ascii="Times New Roman" w:eastAsia="Times New Roman" w:hAnsi="Times New Roman" w:cs="Times New Roman"/>
          <w:sz w:val="24"/>
          <w:szCs w:val="24"/>
        </w:rPr>
        <w:t xml:space="preserve"> shall be set out in the course “curriculum”.</w:t>
      </w:r>
    </w:p>
    <w:tbl>
      <w:tblPr>
        <w:tblStyle w:val="a"/>
        <w:tblW w:w="9344" w:type="dxa"/>
        <w:tblLayout w:type="fixed"/>
        <w:tblLook w:val="0000" w:firstRow="0" w:lastRow="0" w:firstColumn="0" w:lastColumn="0" w:noHBand="0" w:noVBand="0"/>
      </w:tblPr>
      <w:tblGrid>
        <w:gridCol w:w="3674"/>
        <w:gridCol w:w="3134"/>
        <w:gridCol w:w="1407"/>
        <w:gridCol w:w="1129"/>
      </w:tblGrid>
      <w:tr w:rsidR="00B13D43">
        <w:trPr>
          <w:trHeight w:val="240"/>
        </w:trPr>
        <w:tc>
          <w:tcPr>
            <w:tcW w:w="3674"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b/>
                <w:color w:val="000000"/>
              </w:rPr>
            </w:pPr>
            <w:r>
              <w:rPr>
                <w:b/>
                <w:color w:val="000000"/>
              </w:rPr>
              <w:t>Grading grade</w:t>
            </w:r>
          </w:p>
          <w:p w:rsidR="00B13D43" w:rsidRDefault="00182A0E">
            <w:pPr>
              <w:pBdr>
                <w:top w:val="nil"/>
                <w:left w:val="nil"/>
                <w:bottom w:val="nil"/>
                <w:right w:val="nil"/>
                <w:between w:val="nil"/>
              </w:pBdr>
              <w:ind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Grading grade</w:t>
            </w:r>
          </w:p>
        </w:tc>
        <w:tc>
          <w:tcPr>
            <w:tcW w:w="3134"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Grade Description</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Note points</w:t>
            </w:r>
          </w:p>
        </w:tc>
        <w:tc>
          <w:tcPr>
            <w:tcW w:w="1129"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Word</w:t>
            </w:r>
          </w:p>
        </w:tc>
      </w:tr>
      <w:tr w:rsidR="00B13D43">
        <w:trPr>
          <w:trHeight w:val="230"/>
        </w:trPr>
        <w:tc>
          <w:tcPr>
            <w:tcW w:w="3674"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91% - 100%</w:t>
            </w:r>
          </w:p>
        </w:tc>
        <w:tc>
          <w:tcPr>
            <w:tcW w:w="3134"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F06311">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Excellent</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10.0</w:t>
            </w:r>
          </w:p>
        </w:tc>
        <w:tc>
          <w:tcPr>
            <w:tcW w:w="1129"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w:t>
            </w:r>
          </w:p>
        </w:tc>
      </w:tr>
      <w:tr w:rsidR="00B13D43">
        <w:trPr>
          <w:trHeight w:val="230"/>
        </w:trPr>
        <w:tc>
          <w:tcPr>
            <w:tcW w:w="3674"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81% - 90%</w:t>
            </w:r>
          </w:p>
        </w:tc>
        <w:tc>
          <w:tcPr>
            <w:tcW w:w="3134"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Very Good</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9.0</w:t>
            </w:r>
          </w:p>
        </w:tc>
        <w:tc>
          <w:tcPr>
            <w:tcW w:w="1129"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p>
        </w:tc>
      </w:tr>
      <w:tr w:rsidR="00B13D43">
        <w:trPr>
          <w:trHeight w:val="230"/>
        </w:trPr>
        <w:tc>
          <w:tcPr>
            <w:tcW w:w="3674"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71% - 80%</w:t>
            </w:r>
          </w:p>
        </w:tc>
        <w:tc>
          <w:tcPr>
            <w:tcW w:w="3134"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8.0</w:t>
            </w:r>
          </w:p>
        </w:tc>
        <w:tc>
          <w:tcPr>
            <w:tcW w:w="1129"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w:t>
            </w:r>
          </w:p>
        </w:tc>
      </w:tr>
      <w:tr w:rsidR="00B13D43">
        <w:trPr>
          <w:trHeight w:val="230"/>
        </w:trPr>
        <w:tc>
          <w:tcPr>
            <w:tcW w:w="3674"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61% - 70%</w:t>
            </w:r>
          </w:p>
        </w:tc>
        <w:tc>
          <w:tcPr>
            <w:tcW w:w="3134"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Satisfied</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7.0</w:t>
            </w:r>
          </w:p>
        </w:tc>
        <w:tc>
          <w:tcPr>
            <w:tcW w:w="1129"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w:t>
            </w:r>
          </w:p>
        </w:tc>
      </w:tr>
      <w:tr w:rsidR="00B13D43">
        <w:trPr>
          <w:trHeight w:val="230"/>
        </w:trPr>
        <w:tc>
          <w:tcPr>
            <w:tcW w:w="3674"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51% - 60%</w:t>
            </w:r>
          </w:p>
        </w:tc>
        <w:tc>
          <w:tcPr>
            <w:tcW w:w="3134"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Sufficient</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6.0</w:t>
            </w:r>
          </w:p>
        </w:tc>
        <w:tc>
          <w:tcPr>
            <w:tcW w:w="1129"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w:t>
            </w:r>
          </w:p>
        </w:tc>
      </w:tr>
      <w:tr w:rsidR="00B13D43">
        <w:trPr>
          <w:trHeight w:val="230"/>
        </w:trPr>
        <w:tc>
          <w:tcPr>
            <w:tcW w:w="3674"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35% - 50% </w:t>
            </w:r>
            <w:r>
              <w:rPr>
                <w:rFonts w:ascii="Times New Roman" w:eastAsia="Times New Roman" w:hAnsi="Times New Roman" w:cs="Times New Roman"/>
                <w:i/>
                <w:sz w:val="24"/>
                <w:szCs w:val="24"/>
              </w:rPr>
              <w:t xml:space="preserve"> </w:t>
            </w:r>
          </w:p>
        </w:tc>
        <w:tc>
          <w:tcPr>
            <w:tcW w:w="3134"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Bad</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5.0</w:t>
            </w:r>
          </w:p>
        </w:tc>
        <w:tc>
          <w:tcPr>
            <w:tcW w:w="1129"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FX</w:t>
            </w:r>
          </w:p>
        </w:tc>
      </w:tr>
      <w:tr w:rsidR="00B13D43">
        <w:trPr>
          <w:trHeight w:val="230"/>
        </w:trPr>
        <w:tc>
          <w:tcPr>
            <w:tcW w:w="3674"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35% </w:t>
            </w:r>
            <w:r>
              <w:rPr>
                <w:rFonts w:ascii="Times New Roman" w:eastAsia="Times New Roman" w:hAnsi="Times New Roman" w:cs="Times New Roman"/>
                <w:i/>
                <w:sz w:val="24"/>
                <w:szCs w:val="24"/>
              </w:rPr>
              <w:t>, and less</w:t>
            </w:r>
          </w:p>
        </w:tc>
        <w:tc>
          <w:tcPr>
            <w:tcW w:w="3134"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Very Bad (IN)</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4.0</w:t>
            </w:r>
          </w:p>
        </w:tc>
        <w:tc>
          <w:tcPr>
            <w:tcW w:w="1129" w:type="dxa"/>
            <w:tcBorders>
              <w:top w:val="single" w:sz="6" w:space="0" w:color="000000"/>
              <w:left w:val="single" w:sz="6" w:space="0" w:color="000000"/>
              <w:bottom w:val="single" w:sz="6" w:space="0" w:color="000000"/>
              <w:right w:val="single" w:sz="6" w:space="0" w:color="000000"/>
            </w:tcBorders>
            <w:shd w:val="clear" w:color="auto" w:fill="FFFFFF"/>
          </w:tcPr>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F</w:t>
            </w:r>
          </w:p>
        </w:tc>
      </w:tr>
    </w:tbl>
    <w:p w:rsidR="00B13D43" w:rsidRDefault="00B13D43">
      <w:pPr>
        <w:ind w:firstLine="0"/>
        <w:rPr>
          <w:rFonts w:ascii="Times New Roman" w:eastAsia="Times New Roman" w:hAnsi="Times New Roman" w:cs="Times New Roman"/>
          <w:sz w:val="24"/>
          <w:szCs w:val="24"/>
        </w:rPr>
      </w:pPr>
    </w:p>
    <w:p w:rsidR="00B13D43" w:rsidRDefault="00182A0E">
      <w:pPr>
        <w:ind w:firstLine="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Grading is made by the course lecturer in the course of two weeks after the final exam</w:t>
      </w:r>
      <w:proofErr w:type="gramEnd"/>
      <w:r>
        <w:rPr>
          <w:rFonts w:ascii="Times New Roman" w:eastAsia="Times New Roman" w:hAnsi="Times New Roman" w:cs="Times New Roman"/>
          <w:sz w:val="24"/>
          <w:szCs w:val="24"/>
        </w:rPr>
        <w:t xml:space="preserve">. All assignments and examinations </w:t>
      </w:r>
      <w:proofErr w:type="gramStart"/>
      <w:r>
        <w:rPr>
          <w:rFonts w:ascii="Times New Roman" w:eastAsia="Times New Roman" w:hAnsi="Times New Roman" w:cs="Times New Roman"/>
          <w:sz w:val="24"/>
          <w:szCs w:val="24"/>
        </w:rPr>
        <w:t>shall be kept</w:t>
      </w:r>
      <w:proofErr w:type="gramEnd"/>
      <w:r>
        <w:rPr>
          <w:rFonts w:ascii="Times New Roman" w:eastAsia="Times New Roman" w:hAnsi="Times New Roman" w:cs="Times New Roman"/>
          <w:sz w:val="24"/>
          <w:szCs w:val="24"/>
        </w:rPr>
        <w:t xml:space="preserve"> in the archives for one academic year and may be subject to evaluation by a team of lecturers in order to ensure consiste</w:t>
      </w:r>
      <w:r>
        <w:rPr>
          <w:rFonts w:ascii="Times New Roman" w:eastAsia="Times New Roman" w:hAnsi="Times New Roman" w:cs="Times New Roman"/>
          <w:sz w:val="24"/>
          <w:szCs w:val="24"/>
        </w:rPr>
        <w:t xml:space="preserve">ncy in assessment, across generations and exam terms. If students fail to participate in tests, assignments, presentations, they shall redo the elements to complete the full assessment. Each assessment element </w:t>
      </w:r>
      <w:proofErr w:type="gramStart"/>
      <w:r>
        <w:rPr>
          <w:rFonts w:ascii="Times New Roman" w:eastAsia="Times New Roman" w:hAnsi="Times New Roman" w:cs="Times New Roman"/>
          <w:sz w:val="24"/>
          <w:szCs w:val="24"/>
        </w:rPr>
        <w:t>shall be graded</w:t>
      </w:r>
      <w:proofErr w:type="gramEnd"/>
      <w:r>
        <w:rPr>
          <w:rFonts w:ascii="Times New Roman" w:eastAsia="Times New Roman" w:hAnsi="Times New Roman" w:cs="Times New Roman"/>
          <w:sz w:val="24"/>
          <w:szCs w:val="24"/>
        </w:rPr>
        <w:t xml:space="preserve"> at 100% and the final grade sh</w:t>
      </w:r>
      <w:r>
        <w:rPr>
          <w:rFonts w:ascii="Times New Roman" w:eastAsia="Times New Roman" w:hAnsi="Times New Roman" w:cs="Times New Roman"/>
          <w:sz w:val="24"/>
          <w:szCs w:val="24"/>
        </w:rPr>
        <w:t xml:space="preserve">all be calculated according to the weight attached to each element. The total percentage shall yield the final grade per subject. </w:t>
      </w:r>
    </w:p>
    <w:p w:rsidR="00B13D43" w:rsidRDefault="00B13D43">
      <w:pPr>
        <w:ind w:firstLine="0"/>
        <w:rPr>
          <w:rFonts w:ascii="Times New Roman" w:eastAsia="Times New Roman" w:hAnsi="Times New Roman" w:cs="Times New Roman"/>
          <w:sz w:val="24"/>
          <w:szCs w:val="24"/>
        </w:rPr>
      </w:pPr>
    </w:p>
    <w:p w:rsidR="00B13D43" w:rsidRDefault="00B13D43">
      <w:pPr>
        <w:ind w:firstLine="0"/>
        <w:rPr>
          <w:rFonts w:ascii="Times New Roman" w:eastAsia="Times New Roman" w:hAnsi="Times New Roman" w:cs="Times New Roman"/>
          <w:sz w:val="24"/>
          <w:szCs w:val="24"/>
        </w:rPr>
      </w:pP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Article 12</w:t>
      </w: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Examination terms</w:t>
      </w: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Globus College shall organize three regular examination terms (R) and two compensation terms (K):</w:t>
      </w:r>
    </w:p>
    <w:p w:rsidR="00B13D43" w:rsidRDefault="00B13D43">
      <w:pPr>
        <w:spacing w:line="268" w:lineRule="auto"/>
        <w:rPr>
          <w:rFonts w:ascii="Times New Roman" w:eastAsia="Times New Roman" w:hAnsi="Times New Roman" w:cs="Times New Roman"/>
          <w:sz w:val="24"/>
          <w:szCs w:val="24"/>
        </w:rPr>
      </w:pPr>
    </w:p>
    <w:tbl>
      <w:tblPr>
        <w:tblStyle w:val="a0"/>
        <w:tblW w:w="9600" w:type="dxa"/>
        <w:tblInd w:w="10" w:type="dxa"/>
        <w:tblLayout w:type="fixed"/>
        <w:tblLook w:val="0000" w:firstRow="0" w:lastRow="0" w:firstColumn="0" w:lastColumn="0" w:noHBand="0" w:noVBand="0"/>
      </w:tblPr>
      <w:tblGrid>
        <w:gridCol w:w="3220"/>
        <w:gridCol w:w="3200"/>
        <w:gridCol w:w="3180"/>
      </w:tblGrid>
      <w:tr w:rsidR="00B13D43">
        <w:trPr>
          <w:trHeight w:val="281"/>
        </w:trPr>
        <w:tc>
          <w:tcPr>
            <w:tcW w:w="3220"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B13D43" w:rsidRDefault="00182A0E">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Term</w:t>
            </w:r>
          </w:p>
        </w:tc>
        <w:tc>
          <w:tcPr>
            <w:tcW w:w="3200" w:type="dxa"/>
            <w:tcBorders>
              <w:top w:val="single" w:sz="8" w:space="0" w:color="000000"/>
              <w:bottom w:val="single" w:sz="8" w:space="0" w:color="000000"/>
              <w:right w:val="single" w:sz="8" w:space="0" w:color="000000"/>
            </w:tcBorders>
            <w:shd w:val="clear" w:color="auto" w:fill="D9D9D9"/>
            <w:vAlign w:val="bottom"/>
          </w:tcPr>
          <w:p w:rsidR="00B13D43" w:rsidRDefault="00182A0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Type</w:t>
            </w:r>
          </w:p>
        </w:tc>
        <w:tc>
          <w:tcPr>
            <w:tcW w:w="3180" w:type="dxa"/>
            <w:tcBorders>
              <w:top w:val="single" w:sz="8" w:space="0" w:color="000000"/>
              <w:bottom w:val="single" w:sz="8" w:space="0" w:color="000000"/>
              <w:right w:val="single" w:sz="8" w:space="0" w:color="000000"/>
            </w:tcBorders>
            <w:shd w:val="clear" w:color="auto" w:fill="D9D9D9"/>
            <w:vAlign w:val="bottom"/>
          </w:tcPr>
          <w:p w:rsidR="00B13D43" w:rsidRDefault="00182A0E">
            <w:pPr>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Semester</w:t>
            </w:r>
          </w:p>
        </w:tc>
      </w:tr>
      <w:tr w:rsidR="00B13D43">
        <w:trPr>
          <w:trHeight w:val="266"/>
        </w:trPr>
        <w:tc>
          <w:tcPr>
            <w:tcW w:w="3220" w:type="dxa"/>
            <w:tcBorders>
              <w:left w:val="single" w:sz="8" w:space="0" w:color="000000"/>
              <w:bottom w:val="single" w:sz="8" w:space="0" w:color="000000"/>
              <w:right w:val="single" w:sz="8" w:space="0" w:color="000000"/>
            </w:tcBorders>
            <w:shd w:val="clear" w:color="auto" w:fill="auto"/>
            <w:vAlign w:val="bottom"/>
          </w:tcPr>
          <w:p w:rsidR="00B13D43" w:rsidRDefault="00182A0E">
            <w:pPr>
              <w:spacing w:line="264"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January</w:t>
            </w:r>
          </w:p>
        </w:tc>
        <w:tc>
          <w:tcPr>
            <w:tcW w:w="3200" w:type="dxa"/>
            <w:tcBorders>
              <w:bottom w:val="single" w:sz="8" w:space="0" w:color="000000"/>
              <w:right w:val="single" w:sz="8" w:space="0" w:color="000000"/>
            </w:tcBorders>
            <w:shd w:val="clear" w:color="auto" w:fill="auto"/>
            <w:vAlign w:val="bottom"/>
          </w:tcPr>
          <w:p w:rsidR="00B13D43" w:rsidRDefault="00182A0E">
            <w:pPr>
              <w:spacing w:line="264"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c>
          <w:tcPr>
            <w:tcW w:w="3180" w:type="dxa"/>
            <w:tcBorders>
              <w:bottom w:val="single" w:sz="8" w:space="0" w:color="000000"/>
              <w:right w:val="single" w:sz="8" w:space="0" w:color="000000"/>
            </w:tcBorders>
            <w:shd w:val="clear" w:color="auto" w:fill="auto"/>
            <w:vAlign w:val="bottom"/>
          </w:tcPr>
          <w:p w:rsidR="00B13D43" w:rsidRDefault="00182A0E">
            <w:pPr>
              <w:spacing w:line="264"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B13D43">
        <w:trPr>
          <w:trHeight w:val="266"/>
        </w:trPr>
        <w:tc>
          <w:tcPr>
            <w:tcW w:w="3220" w:type="dxa"/>
            <w:tcBorders>
              <w:left w:val="single" w:sz="8" w:space="0" w:color="000000"/>
              <w:bottom w:val="single" w:sz="8" w:space="0" w:color="000000"/>
              <w:right w:val="single" w:sz="8" w:space="0" w:color="000000"/>
            </w:tcBorders>
            <w:shd w:val="clear" w:color="auto" w:fill="auto"/>
            <w:vAlign w:val="bottom"/>
          </w:tcPr>
          <w:p w:rsidR="00B13D43" w:rsidRDefault="00182A0E">
            <w:pPr>
              <w:spacing w:line="264"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p>
        </w:tc>
        <w:tc>
          <w:tcPr>
            <w:tcW w:w="3200" w:type="dxa"/>
            <w:tcBorders>
              <w:bottom w:val="single" w:sz="8" w:space="0" w:color="000000"/>
              <w:right w:val="single" w:sz="8" w:space="0" w:color="000000"/>
            </w:tcBorders>
            <w:shd w:val="clear" w:color="auto" w:fill="auto"/>
            <w:vAlign w:val="bottom"/>
          </w:tcPr>
          <w:p w:rsidR="00B13D43" w:rsidRDefault="00182A0E">
            <w:pPr>
              <w:spacing w:line="264"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3180" w:type="dxa"/>
            <w:tcBorders>
              <w:bottom w:val="single" w:sz="8" w:space="0" w:color="000000"/>
              <w:right w:val="single" w:sz="8" w:space="0" w:color="000000"/>
            </w:tcBorders>
            <w:shd w:val="clear" w:color="auto" w:fill="auto"/>
            <w:vAlign w:val="bottom"/>
          </w:tcPr>
          <w:p w:rsidR="00B13D43" w:rsidRDefault="00182A0E">
            <w:pPr>
              <w:spacing w:line="264"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1, 3, 5 max 2</w:t>
            </w:r>
          </w:p>
        </w:tc>
      </w:tr>
      <w:tr w:rsidR="00B13D43">
        <w:trPr>
          <w:trHeight w:val="266"/>
        </w:trPr>
        <w:tc>
          <w:tcPr>
            <w:tcW w:w="3220" w:type="dxa"/>
            <w:tcBorders>
              <w:left w:val="single" w:sz="8" w:space="0" w:color="000000"/>
              <w:bottom w:val="single" w:sz="8" w:space="0" w:color="000000"/>
              <w:right w:val="single" w:sz="8" w:space="0" w:color="000000"/>
            </w:tcBorders>
            <w:shd w:val="clear" w:color="auto" w:fill="auto"/>
            <w:vAlign w:val="bottom"/>
          </w:tcPr>
          <w:p w:rsidR="00B13D43" w:rsidRDefault="00182A0E">
            <w:pPr>
              <w:spacing w:line="264"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p>
        </w:tc>
        <w:tc>
          <w:tcPr>
            <w:tcW w:w="3200" w:type="dxa"/>
            <w:tcBorders>
              <w:bottom w:val="single" w:sz="8" w:space="0" w:color="000000"/>
              <w:right w:val="single" w:sz="8" w:space="0" w:color="000000"/>
            </w:tcBorders>
            <w:shd w:val="clear" w:color="auto" w:fill="auto"/>
            <w:vAlign w:val="bottom"/>
          </w:tcPr>
          <w:p w:rsidR="00B13D43" w:rsidRDefault="00182A0E">
            <w:pPr>
              <w:spacing w:line="264"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c>
          <w:tcPr>
            <w:tcW w:w="3180" w:type="dxa"/>
            <w:tcBorders>
              <w:bottom w:val="single" w:sz="8" w:space="0" w:color="000000"/>
              <w:right w:val="single" w:sz="8" w:space="0" w:color="000000"/>
            </w:tcBorders>
            <w:shd w:val="clear" w:color="auto" w:fill="auto"/>
            <w:vAlign w:val="bottom"/>
          </w:tcPr>
          <w:p w:rsidR="00B13D43" w:rsidRDefault="00182A0E">
            <w:pPr>
              <w:spacing w:line="264"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2,4,6</w:t>
            </w:r>
          </w:p>
        </w:tc>
      </w:tr>
      <w:tr w:rsidR="00B13D43">
        <w:trPr>
          <w:trHeight w:val="268"/>
        </w:trPr>
        <w:tc>
          <w:tcPr>
            <w:tcW w:w="3220" w:type="dxa"/>
            <w:tcBorders>
              <w:left w:val="single" w:sz="8" w:space="0" w:color="000000"/>
              <w:bottom w:val="single" w:sz="8" w:space="0" w:color="000000"/>
              <w:right w:val="single" w:sz="8" w:space="0" w:color="000000"/>
            </w:tcBorders>
            <w:shd w:val="clear" w:color="auto" w:fill="auto"/>
            <w:vAlign w:val="bottom"/>
          </w:tcPr>
          <w:p w:rsidR="00B13D43" w:rsidRDefault="00182A0E">
            <w:pPr>
              <w:spacing w:line="264"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p>
        </w:tc>
        <w:tc>
          <w:tcPr>
            <w:tcW w:w="3200" w:type="dxa"/>
            <w:tcBorders>
              <w:bottom w:val="single" w:sz="8" w:space="0" w:color="000000"/>
              <w:right w:val="single" w:sz="8" w:space="0" w:color="000000"/>
            </w:tcBorders>
            <w:shd w:val="clear" w:color="auto" w:fill="auto"/>
            <w:vAlign w:val="bottom"/>
          </w:tcPr>
          <w:p w:rsidR="00B13D43" w:rsidRDefault="00182A0E">
            <w:pPr>
              <w:spacing w:line="264"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3180" w:type="dxa"/>
            <w:tcBorders>
              <w:bottom w:val="single" w:sz="8" w:space="0" w:color="000000"/>
              <w:right w:val="single" w:sz="8" w:space="0" w:color="000000"/>
            </w:tcBorders>
            <w:shd w:val="clear" w:color="auto" w:fill="auto"/>
            <w:vAlign w:val="bottom"/>
          </w:tcPr>
          <w:p w:rsidR="00B13D43" w:rsidRDefault="00182A0E">
            <w:pPr>
              <w:spacing w:line="264"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2, 4, 6 max 2</w:t>
            </w:r>
          </w:p>
        </w:tc>
      </w:tr>
      <w:tr w:rsidR="00B13D43">
        <w:trPr>
          <w:trHeight w:val="268"/>
        </w:trPr>
        <w:tc>
          <w:tcPr>
            <w:tcW w:w="3220" w:type="dxa"/>
            <w:tcBorders>
              <w:left w:val="single" w:sz="8" w:space="0" w:color="000000"/>
              <w:bottom w:val="single" w:sz="8" w:space="0" w:color="000000"/>
              <w:right w:val="single" w:sz="8" w:space="0" w:color="000000"/>
            </w:tcBorders>
            <w:shd w:val="clear" w:color="auto" w:fill="auto"/>
            <w:vAlign w:val="bottom"/>
          </w:tcPr>
          <w:p w:rsidR="00B13D43" w:rsidRDefault="00182A0E">
            <w:pPr>
              <w:spacing w:line="264"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tc>
        <w:tc>
          <w:tcPr>
            <w:tcW w:w="3200" w:type="dxa"/>
            <w:tcBorders>
              <w:bottom w:val="single" w:sz="8" w:space="0" w:color="000000"/>
              <w:right w:val="single" w:sz="8" w:space="0" w:color="000000"/>
            </w:tcBorders>
            <w:shd w:val="clear" w:color="auto" w:fill="auto"/>
            <w:vAlign w:val="bottom"/>
          </w:tcPr>
          <w:p w:rsidR="00B13D43" w:rsidRDefault="00182A0E">
            <w:pPr>
              <w:spacing w:line="264"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c>
          <w:tcPr>
            <w:tcW w:w="3180" w:type="dxa"/>
            <w:tcBorders>
              <w:bottom w:val="single" w:sz="8" w:space="0" w:color="000000"/>
              <w:right w:val="single" w:sz="8" w:space="0" w:color="000000"/>
            </w:tcBorders>
            <w:shd w:val="clear" w:color="auto" w:fill="auto"/>
            <w:vAlign w:val="bottom"/>
          </w:tcPr>
          <w:p w:rsidR="00B13D43" w:rsidRDefault="00182A0E">
            <w:pPr>
              <w:spacing w:line="264"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1,2,3,4,5,6</w:t>
            </w:r>
          </w:p>
        </w:tc>
      </w:tr>
    </w:tbl>
    <w:p w:rsidR="00B13D43" w:rsidRDefault="00182A0E">
      <w:pPr>
        <w:spacing w:line="20" w:lineRule="auto"/>
        <w:rPr>
          <w:rFonts w:ascii="Times New Roman" w:eastAsia="Times New Roman" w:hAnsi="Times New Roman" w:cs="Times New Roman"/>
          <w:sz w:val="24"/>
          <w:szCs w:val="24"/>
        </w:rPr>
      </w:pPr>
      <w:r>
        <w:rPr>
          <w:noProof/>
          <w:lang w:bidi="ar-SA"/>
        </w:rPr>
        <mc:AlternateContent>
          <mc:Choice Requires="wps">
            <w:drawing>
              <wp:anchor distT="0" distB="0" distL="0" distR="0" simplePos="0" relativeHeight="251658240" behindDoc="1" locked="0" layoutInCell="1" hidden="0" allowOverlap="1">
                <wp:simplePos x="0" y="0"/>
                <wp:positionH relativeFrom="column">
                  <wp:posOffset>6070600</wp:posOffset>
                </wp:positionH>
                <wp:positionV relativeFrom="paragraph">
                  <wp:posOffset>0</wp:posOffset>
                </wp:positionV>
                <wp:extent cx="12700" cy="12065"/>
                <wp:effectExtent l="0" t="0" r="0" b="0"/>
                <wp:wrapNone/>
                <wp:docPr id="3" name="Rectangle 3"/>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w="9525" cap="flat" cmpd="sng">
                          <a:solidFill>
                            <a:srgbClr val="FFFFFF"/>
                          </a:solidFill>
                          <a:prstDash val="solid"/>
                          <a:miter lim="800000"/>
                          <a:headEnd type="none" w="sm" len="sm"/>
                          <a:tailEnd type="none" w="sm" len="sm"/>
                        </a:ln>
                      </wps:spPr>
                      <wps:txbx>
                        <w:txbxContent>
                          <w:p w:rsidR="00B13D43" w:rsidRDefault="00B13D43">
                            <w:pPr>
                              <w:spacing w:line="240" w:lineRule="auto"/>
                              <w:ind w:firstLine="0"/>
                              <w:jc w:val="left"/>
                              <w:textDirection w:val="btLr"/>
                            </w:pPr>
                          </w:p>
                        </w:txbxContent>
                      </wps:txbx>
                      <wps:bodyPr spcFirstLastPara="1" wrap="square" lIns="91425" tIns="91425" rIns="91425" bIns="91425" anchor="ctr" anchorCtr="0">
                        <a:noAutofit/>
                      </wps:bodyPr>
                    </wps:wsp>
                  </a:graphicData>
                </a:graphic>
              </wp:anchor>
            </w:drawing>
          </mc:Choice>
          <mc:Fallback>
            <w:pict>
              <v:rect id="Rectangle 3" o:spid="_x0000_s1026" style="position:absolute;left:0;text-align:left;margin-left:478pt;margin-top:0;width:1pt;height:.9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" fillcolor="black" strokecolor="white">
                <v:stroke startarrowwidth="narrow" startarrowlength="short" endarrowwidth="narrow" endarrowlength="short"/>
                <v:textbox inset="2.53958mm,2.53958mm,2.53958mm,2.53958mm">
                  <w:txbxContent>
                    <w:p w:rsidR="00B13D43" w:rsidRDefault="00B13D43">
                      <w:pPr>
                        <w:spacing w:line="240" w:lineRule="auto"/>
                        <w:ind w:firstLine="0"/>
                        <w:jc w:val="left"/>
                        <w:textDirection w:val="btLr"/>
                      </w:pPr>
                    </w:p>
                  </w:txbxContent>
                </v:textbox>
              </v:rect>
            </w:pict>
          </mc:Fallback>
        </mc:AlternateContent>
      </w: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B13D43">
      <w:pPr>
        <w:pBdr>
          <w:top w:val="nil"/>
          <w:left w:val="nil"/>
          <w:bottom w:val="nil"/>
          <w:right w:val="nil"/>
          <w:between w:val="nil"/>
        </w:pBdr>
        <w:ind w:firstLine="0"/>
        <w:jc w:val="center"/>
        <w:rPr>
          <w:rFonts w:ascii="Times New Roman" w:eastAsia="Times New Roman" w:hAnsi="Times New Roman" w:cs="Times New Roman"/>
          <w:b/>
          <w:sz w:val="24"/>
          <w:szCs w:val="24"/>
        </w:rPr>
      </w:pP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13</w:t>
      </w: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repetition</w:t>
      </w: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student is required to pass the course successfully after three (3) examinations. If a student fails to take the examination on a course with the given deadline, he or she </w:t>
      </w:r>
      <w:proofErr w:type="gramStart"/>
      <w:r>
        <w:rPr>
          <w:rFonts w:ascii="Times New Roman" w:eastAsia="Times New Roman" w:hAnsi="Times New Roman" w:cs="Times New Roman"/>
          <w:color w:val="000000"/>
          <w:sz w:val="24"/>
          <w:szCs w:val="24"/>
        </w:rPr>
        <w:t>shall be deemed</w:t>
      </w:r>
      <w:proofErr w:type="gramEnd"/>
      <w:r>
        <w:rPr>
          <w:rFonts w:ascii="Times New Roman" w:eastAsia="Times New Roman" w:hAnsi="Times New Roman" w:cs="Times New Roman"/>
          <w:color w:val="000000"/>
          <w:sz w:val="24"/>
          <w:szCs w:val="24"/>
        </w:rPr>
        <w:t xml:space="preserve"> to have forfeited the regular and compensatory t</w:t>
      </w:r>
      <w:r>
        <w:rPr>
          <w:rFonts w:ascii="Times New Roman" w:eastAsia="Times New Roman" w:hAnsi="Times New Roman" w:cs="Times New Roman"/>
          <w:color w:val="000000"/>
          <w:sz w:val="24"/>
          <w:szCs w:val="24"/>
        </w:rPr>
        <w:t>erm provided. If, after three examinations, a student fails to pass the course, he or she shall take the same course in the following academic year. Fees for such year shall be commensurate with remaining examinations.</w:t>
      </w: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14</w:t>
      </w: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Academic condition</w:t>
      </w: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the Teaching Scientific - Council (TSC), the academic condition applies shall apply as follows:</w:t>
      </w:r>
    </w:p>
    <w:p w:rsidR="00B13D43" w:rsidRDefault="00182A0E">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pass from first year to second year, students must have completed at least </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i.e</w:t>
      </w:r>
      <w:proofErr w:type="spellEnd"/>
      <w:r>
        <w:rPr>
          <w:rFonts w:ascii="Times New Roman" w:eastAsia="Times New Roman" w:hAnsi="Times New Roman" w:cs="Times New Roman"/>
          <w:color w:val="000000"/>
          <w:sz w:val="24"/>
          <w:szCs w:val="24"/>
        </w:rPr>
        <w:t xml:space="preserve"> 5 courses/exams.</w:t>
      </w:r>
    </w:p>
    <w:p w:rsidR="00B13D43" w:rsidRDefault="00182A0E">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pass from second year to third year, stude</w:t>
      </w:r>
      <w:r>
        <w:rPr>
          <w:rFonts w:ascii="Times New Roman" w:eastAsia="Times New Roman" w:hAnsi="Times New Roman" w:cs="Times New Roman"/>
          <w:color w:val="000000"/>
          <w:sz w:val="24"/>
          <w:szCs w:val="24"/>
        </w:rPr>
        <w:t>nts must have completed at least 11, i.e. 12 courses/exams.</w:t>
      </w: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15</w:t>
      </w: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Registration of grades</w:t>
      </w: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course lecturer shall register grades in the assessment form in (MIS - GLOBUSI IM) and they </w:t>
      </w:r>
      <w:proofErr w:type="gramStart"/>
      <w:r>
        <w:rPr>
          <w:rFonts w:ascii="Times New Roman" w:eastAsia="Times New Roman" w:hAnsi="Times New Roman" w:cs="Times New Roman"/>
          <w:color w:val="000000"/>
          <w:sz w:val="24"/>
          <w:szCs w:val="24"/>
        </w:rPr>
        <w:t>shall be announced</w:t>
      </w:r>
      <w:proofErr w:type="gramEnd"/>
      <w:r>
        <w:rPr>
          <w:rFonts w:ascii="Times New Roman" w:eastAsia="Times New Roman" w:hAnsi="Times New Roman" w:cs="Times New Roman"/>
          <w:color w:val="000000"/>
          <w:sz w:val="24"/>
          <w:szCs w:val="24"/>
        </w:rPr>
        <w:t xml:space="preserve"> through the information management system (MIS - GLOBUSI IM). The deadline for submission of the grades report shall be a maximum 2 weeks fro</w:t>
      </w:r>
      <w:r>
        <w:rPr>
          <w:rFonts w:ascii="Times New Roman" w:eastAsia="Times New Roman" w:hAnsi="Times New Roman" w:cs="Times New Roman"/>
          <w:color w:val="000000"/>
          <w:sz w:val="24"/>
          <w:szCs w:val="24"/>
        </w:rPr>
        <w:t xml:space="preserve">m the date of the final exam, during which, the teachers shall hold consultations with students. The date of such consultations shall be set by professors and shall be no later than 2 days before the deadline for submission of the </w:t>
      </w:r>
      <w:proofErr w:type="gramStart"/>
      <w:r>
        <w:rPr>
          <w:rFonts w:ascii="Times New Roman" w:eastAsia="Times New Roman" w:hAnsi="Times New Roman" w:cs="Times New Roman"/>
          <w:color w:val="000000"/>
          <w:sz w:val="24"/>
          <w:szCs w:val="24"/>
        </w:rPr>
        <w:t>above mentioned</w:t>
      </w:r>
      <w:proofErr w:type="gramEnd"/>
      <w:r>
        <w:rPr>
          <w:rFonts w:ascii="Times New Roman" w:eastAsia="Times New Roman" w:hAnsi="Times New Roman" w:cs="Times New Roman"/>
          <w:color w:val="000000"/>
          <w:sz w:val="24"/>
          <w:szCs w:val="24"/>
        </w:rPr>
        <w:t xml:space="preserve"> grade rep</w:t>
      </w:r>
      <w:r>
        <w:rPr>
          <w:rFonts w:ascii="Times New Roman" w:eastAsia="Times New Roman" w:hAnsi="Times New Roman" w:cs="Times New Roman"/>
          <w:color w:val="000000"/>
          <w:sz w:val="24"/>
          <w:szCs w:val="24"/>
        </w:rPr>
        <w:t xml:space="preserve">ort. Prior to holding consultations, all grades </w:t>
      </w:r>
      <w:proofErr w:type="gramStart"/>
      <w:r>
        <w:rPr>
          <w:rFonts w:ascii="Times New Roman" w:eastAsia="Times New Roman" w:hAnsi="Times New Roman" w:cs="Times New Roman"/>
          <w:color w:val="000000"/>
          <w:sz w:val="24"/>
          <w:szCs w:val="24"/>
        </w:rPr>
        <w:t>shall be entered</w:t>
      </w:r>
      <w:proofErr w:type="gramEnd"/>
      <w:r>
        <w:rPr>
          <w:rFonts w:ascii="Times New Roman" w:eastAsia="Times New Roman" w:hAnsi="Times New Roman" w:cs="Times New Roman"/>
          <w:color w:val="000000"/>
          <w:sz w:val="24"/>
          <w:szCs w:val="24"/>
        </w:rPr>
        <w:t xml:space="preserve"> in MIS (GLOBUSI IM) so that students may have an opportunity to see their grade before consultations. After the consultations, the teacher shall allow students 2 days to decline the grade. Af</w:t>
      </w:r>
      <w:r>
        <w:rPr>
          <w:rFonts w:ascii="Times New Roman" w:eastAsia="Times New Roman" w:hAnsi="Times New Roman" w:cs="Times New Roman"/>
          <w:color w:val="000000"/>
          <w:sz w:val="24"/>
          <w:szCs w:val="24"/>
        </w:rPr>
        <w:t xml:space="preserve">ter this procedure, the course lecturers shall print the final assessment report, sign it and submit it to the administration, along with the physical copies of the exams and all other assessment materials that </w:t>
      </w:r>
      <w:proofErr w:type="gramStart"/>
      <w:r>
        <w:rPr>
          <w:rFonts w:ascii="Times New Roman" w:eastAsia="Times New Roman" w:hAnsi="Times New Roman" w:cs="Times New Roman"/>
          <w:color w:val="000000"/>
          <w:sz w:val="24"/>
          <w:szCs w:val="24"/>
        </w:rPr>
        <w:t>have been used</w:t>
      </w:r>
      <w:proofErr w:type="gramEnd"/>
      <w:r>
        <w:rPr>
          <w:rFonts w:ascii="Times New Roman" w:eastAsia="Times New Roman" w:hAnsi="Times New Roman" w:cs="Times New Roman"/>
          <w:color w:val="000000"/>
          <w:sz w:val="24"/>
          <w:szCs w:val="24"/>
        </w:rPr>
        <w:t xml:space="preserve"> during the semester. Consultat</w:t>
      </w:r>
      <w:r>
        <w:rPr>
          <w:rFonts w:ascii="Times New Roman" w:eastAsia="Times New Roman" w:hAnsi="Times New Roman" w:cs="Times New Roman"/>
          <w:color w:val="000000"/>
          <w:sz w:val="24"/>
          <w:szCs w:val="24"/>
        </w:rPr>
        <w:t xml:space="preserve">ions </w:t>
      </w:r>
      <w:proofErr w:type="gramStart"/>
      <w:r>
        <w:rPr>
          <w:rFonts w:ascii="Times New Roman" w:eastAsia="Times New Roman" w:hAnsi="Times New Roman" w:cs="Times New Roman"/>
          <w:color w:val="000000"/>
          <w:sz w:val="24"/>
          <w:szCs w:val="24"/>
        </w:rPr>
        <w:t>may be used</w:t>
      </w:r>
      <w:proofErr w:type="gramEnd"/>
      <w:r>
        <w:rPr>
          <w:rFonts w:ascii="Times New Roman" w:eastAsia="Times New Roman" w:hAnsi="Times New Roman" w:cs="Times New Roman"/>
          <w:color w:val="000000"/>
          <w:sz w:val="24"/>
          <w:szCs w:val="24"/>
        </w:rPr>
        <w:t xml:space="preserve"> to advise the student and to improve any potential mistakes that may have occurred during the assessment.</w:t>
      </w: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16</w:t>
      </w: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Challenging and declining the grade</w:t>
      </w: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are entitled to express their dissatisfaction with the assessment awarded by</w:t>
      </w:r>
      <w:r>
        <w:rPr>
          <w:rFonts w:ascii="Times New Roman" w:eastAsia="Times New Roman" w:hAnsi="Times New Roman" w:cs="Times New Roman"/>
          <w:color w:val="000000"/>
          <w:sz w:val="24"/>
          <w:szCs w:val="24"/>
        </w:rPr>
        <w:t xml:space="preserve"> the respective teacher by filing a complaint to challenge the grade, which </w:t>
      </w:r>
      <w:proofErr w:type="gramStart"/>
      <w:r>
        <w:rPr>
          <w:rFonts w:ascii="Times New Roman" w:eastAsia="Times New Roman" w:hAnsi="Times New Roman" w:cs="Times New Roman"/>
          <w:color w:val="000000"/>
          <w:sz w:val="24"/>
          <w:szCs w:val="24"/>
        </w:rPr>
        <w:t>is addressed</w:t>
      </w:r>
      <w:proofErr w:type="gramEnd"/>
      <w:r>
        <w:rPr>
          <w:rFonts w:ascii="Times New Roman" w:eastAsia="Times New Roman" w:hAnsi="Times New Roman" w:cs="Times New Roman"/>
          <w:color w:val="000000"/>
          <w:sz w:val="24"/>
          <w:szCs w:val="24"/>
        </w:rPr>
        <w:t xml:space="preserve"> to the Complaints Commission within three (3) days of the communication of results. The complaint review and resolution procedure is set out in Annex 2, while the comp</w:t>
      </w:r>
      <w:r>
        <w:rPr>
          <w:rFonts w:ascii="Times New Roman" w:eastAsia="Times New Roman" w:hAnsi="Times New Roman" w:cs="Times New Roman"/>
          <w:color w:val="000000"/>
          <w:sz w:val="24"/>
          <w:szCs w:val="24"/>
        </w:rPr>
        <w:t>laint form in Annex 3.</w:t>
      </w: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 is entitled to decline the grade of a course once, while </w:t>
      </w:r>
      <w:proofErr w:type="gramStart"/>
      <w:r>
        <w:rPr>
          <w:rFonts w:ascii="Times New Roman" w:eastAsia="Times New Roman" w:hAnsi="Times New Roman" w:cs="Times New Roman"/>
          <w:color w:val="000000"/>
          <w:sz w:val="24"/>
          <w:szCs w:val="24"/>
        </w:rPr>
        <w:t>a total of 4</w:t>
      </w:r>
      <w:proofErr w:type="gramEnd"/>
      <w:r>
        <w:rPr>
          <w:rFonts w:ascii="Times New Roman" w:eastAsia="Times New Roman" w:hAnsi="Times New Roman" w:cs="Times New Roman"/>
          <w:color w:val="000000"/>
          <w:sz w:val="24"/>
          <w:szCs w:val="24"/>
        </w:rPr>
        <w:t xml:space="preserve"> such refusals may be allowed throughout the studies. Grade refusal </w:t>
      </w:r>
      <w:proofErr w:type="gramStart"/>
      <w:r>
        <w:rPr>
          <w:rFonts w:ascii="Times New Roman" w:eastAsia="Times New Roman" w:hAnsi="Times New Roman" w:cs="Times New Roman"/>
          <w:color w:val="000000"/>
          <w:sz w:val="24"/>
          <w:szCs w:val="24"/>
        </w:rPr>
        <w:t>shall be communicated</w:t>
      </w:r>
      <w:proofErr w:type="gramEnd"/>
      <w:r>
        <w:rPr>
          <w:rFonts w:ascii="Times New Roman" w:eastAsia="Times New Roman" w:hAnsi="Times New Roman" w:cs="Times New Roman"/>
          <w:color w:val="000000"/>
          <w:sz w:val="24"/>
          <w:szCs w:val="24"/>
        </w:rPr>
        <w:t xml:space="preserve"> no later than 2 days after publication of results in IMS. Stud</w:t>
      </w:r>
      <w:r>
        <w:rPr>
          <w:rFonts w:ascii="Times New Roman" w:eastAsia="Times New Roman" w:hAnsi="Times New Roman" w:cs="Times New Roman"/>
          <w:color w:val="000000"/>
          <w:sz w:val="24"/>
          <w:szCs w:val="24"/>
        </w:rPr>
        <w:t xml:space="preserve">ents may decline the grade by email to the respective lecturer or during the consultations. The right to decline the grade and the types of assessments that </w:t>
      </w:r>
      <w:proofErr w:type="gramStart"/>
      <w:r>
        <w:rPr>
          <w:rFonts w:ascii="Times New Roman" w:eastAsia="Times New Roman" w:hAnsi="Times New Roman" w:cs="Times New Roman"/>
          <w:color w:val="000000"/>
          <w:sz w:val="24"/>
          <w:szCs w:val="24"/>
        </w:rPr>
        <w:t>may be refused</w:t>
      </w:r>
      <w:proofErr w:type="gramEnd"/>
      <w:r>
        <w:rPr>
          <w:rFonts w:ascii="Times New Roman" w:eastAsia="Times New Roman" w:hAnsi="Times New Roman" w:cs="Times New Roman"/>
          <w:color w:val="000000"/>
          <w:sz w:val="24"/>
          <w:szCs w:val="24"/>
        </w:rPr>
        <w:t xml:space="preserve"> are governed by the relevant 'curricula'. After the grade </w:t>
      </w:r>
      <w:proofErr w:type="gramStart"/>
      <w:r>
        <w:rPr>
          <w:rFonts w:ascii="Times New Roman" w:eastAsia="Times New Roman" w:hAnsi="Times New Roman" w:cs="Times New Roman"/>
          <w:color w:val="000000"/>
          <w:sz w:val="24"/>
          <w:szCs w:val="24"/>
        </w:rPr>
        <w:t>is declined</w:t>
      </w:r>
      <w:proofErr w:type="gramEnd"/>
      <w:r>
        <w:rPr>
          <w:rFonts w:ascii="Times New Roman" w:eastAsia="Times New Roman" w:hAnsi="Times New Roman" w:cs="Times New Roman"/>
          <w:color w:val="000000"/>
          <w:sz w:val="24"/>
          <w:szCs w:val="24"/>
        </w:rPr>
        <w:t xml:space="preserve">, students may </w:t>
      </w:r>
      <w:r>
        <w:rPr>
          <w:rFonts w:ascii="Times New Roman" w:eastAsia="Times New Roman" w:hAnsi="Times New Roman" w:cs="Times New Roman"/>
          <w:color w:val="000000"/>
          <w:sz w:val="24"/>
          <w:szCs w:val="24"/>
        </w:rPr>
        <w:t>enter the exams during the compensatory term, by retaining the results achieved in intermediate tests and examinations, participation, assignments or other forms of assessment set out in the course curricula, whereas the assessment grades shall be the same</w:t>
      </w:r>
      <w:r>
        <w:rPr>
          <w:rFonts w:ascii="Times New Roman" w:eastAsia="Times New Roman" w:hAnsi="Times New Roman" w:cs="Times New Roman"/>
          <w:color w:val="000000"/>
          <w:sz w:val="24"/>
          <w:szCs w:val="24"/>
        </w:rPr>
        <w:t xml:space="preserve"> as the value set out in the 'Curricula'.</w:t>
      </w: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17</w:t>
      </w: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Transfer of students</w:t>
      </w: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wishing to transfer from other local or international universities shall file a transfer request, which </w:t>
      </w:r>
      <w:proofErr w:type="gramStart"/>
      <w:r>
        <w:rPr>
          <w:rFonts w:ascii="Times New Roman" w:eastAsia="Times New Roman" w:hAnsi="Times New Roman" w:cs="Times New Roman"/>
          <w:color w:val="000000"/>
          <w:sz w:val="24"/>
          <w:szCs w:val="24"/>
        </w:rPr>
        <w:t>is reviewed</w:t>
      </w:r>
      <w:proofErr w:type="gramEnd"/>
      <w:r>
        <w:rPr>
          <w:rFonts w:ascii="Times New Roman" w:eastAsia="Times New Roman" w:hAnsi="Times New Roman" w:cs="Times New Roman"/>
          <w:color w:val="000000"/>
          <w:sz w:val="24"/>
          <w:szCs w:val="24"/>
        </w:rPr>
        <w:t xml:space="preserve"> by the Admissions Office. Students shall possess the t</w:t>
      </w:r>
      <w:r>
        <w:rPr>
          <w:rFonts w:ascii="Times New Roman" w:eastAsia="Times New Roman" w:hAnsi="Times New Roman" w:cs="Times New Roman"/>
          <w:color w:val="000000"/>
          <w:sz w:val="24"/>
          <w:szCs w:val="24"/>
        </w:rPr>
        <w:t xml:space="preserve">ranscript of grades, the curriculum,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course curriculum from a licensed university. Upon receipt of request from the office, the head of department shall compare and recognize courses according to the program at Globus and shall issue a transfer decisio</w:t>
      </w:r>
      <w:r>
        <w:rPr>
          <w:rFonts w:ascii="Times New Roman" w:eastAsia="Times New Roman" w:hAnsi="Times New Roman" w:cs="Times New Roman"/>
          <w:color w:val="000000"/>
          <w:sz w:val="24"/>
          <w:szCs w:val="24"/>
        </w:rPr>
        <w:t xml:space="preserve">n, which shall contain the program table, recognized courses and instructions on remaining courses. After approval of transfer, the student's file is completed. Students must have completed at least one semester at the previous institution and </w:t>
      </w:r>
      <w:proofErr w:type="gramStart"/>
      <w:r>
        <w:rPr>
          <w:rFonts w:ascii="Times New Roman" w:eastAsia="Times New Roman" w:hAnsi="Times New Roman" w:cs="Times New Roman"/>
          <w:color w:val="000000"/>
          <w:sz w:val="24"/>
          <w:szCs w:val="24"/>
        </w:rPr>
        <w:t>may not be t</w:t>
      </w:r>
      <w:r>
        <w:rPr>
          <w:rFonts w:ascii="Times New Roman" w:eastAsia="Times New Roman" w:hAnsi="Times New Roman" w:cs="Times New Roman"/>
          <w:color w:val="000000"/>
          <w:sz w:val="24"/>
          <w:szCs w:val="24"/>
        </w:rPr>
        <w:t>ransferred</w:t>
      </w:r>
      <w:proofErr w:type="gramEnd"/>
      <w:r>
        <w:rPr>
          <w:rFonts w:ascii="Times New Roman" w:eastAsia="Times New Roman" w:hAnsi="Times New Roman" w:cs="Times New Roman"/>
          <w:color w:val="000000"/>
          <w:sz w:val="24"/>
          <w:szCs w:val="24"/>
        </w:rPr>
        <w:t xml:space="preserve"> in the last semester of studies.</w:t>
      </w: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18</w:t>
      </w: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Financial obligations</w:t>
      </w: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are required to meet their financial obligations within the deadlines set out in their student contract. If the students fail to </w:t>
      </w:r>
      <w:proofErr w:type="gramStart"/>
      <w:r>
        <w:rPr>
          <w:rFonts w:ascii="Times New Roman" w:eastAsia="Times New Roman" w:hAnsi="Times New Roman" w:cs="Times New Roman"/>
          <w:color w:val="000000"/>
          <w:sz w:val="24"/>
          <w:szCs w:val="24"/>
        </w:rPr>
        <w:t>do so, default</w:t>
      </w:r>
      <w:proofErr w:type="gramEnd"/>
      <w:r>
        <w:rPr>
          <w:rFonts w:ascii="Times New Roman" w:eastAsia="Times New Roman" w:hAnsi="Times New Roman" w:cs="Times New Roman"/>
          <w:color w:val="000000"/>
          <w:sz w:val="24"/>
          <w:szCs w:val="24"/>
        </w:rPr>
        <w:t xml:space="preserve"> in their financial obligations towards Globus College, as set out in the student contract, the Globus C</w:t>
      </w:r>
      <w:r>
        <w:rPr>
          <w:rFonts w:ascii="Times New Roman" w:eastAsia="Times New Roman" w:hAnsi="Times New Roman" w:cs="Times New Roman"/>
          <w:color w:val="000000"/>
          <w:sz w:val="24"/>
          <w:szCs w:val="24"/>
        </w:rPr>
        <w:t>ollege may take action against these students.</w:t>
      </w: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measures that Globus College may employ for students in violation of the student contract are as follows:</w:t>
      </w:r>
    </w:p>
    <w:p w:rsidR="00B13D43" w:rsidRDefault="00182A0E">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Prohibit students to attend lectures, Prohibit students to undergo exams,</w:t>
      </w:r>
    </w:p>
    <w:p w:rsidR="00B13D43" w:rsidRDefault="00182A0E">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Globus College is al</w:t>
      </w:r>
      <w:r>
        <w:rPr>
          <w:rFonts w:ascii="Times New Roman" w:eastAsia="Times New Roman" w:hAnsi="Times New Roman" w:cs="Times New Roman"/>
          <w:color w:val="000000"/>
          <w:sz w:val="24"/>
          <w:szCs w:val="24"/>
        </w:rPr>
        <w:t xml:space="preserve">so entitled to TERMINATE the student contract, at which </w:t>
      </w:r>
      <w:proofErr w:type="gramStart"/>
      <w:r>
        <w:rPr>
          <w:rFonts w:ascii="Times New Roman" w:eastAsia="Times New Roman" w:hAnsi="Times New Roman" w:cs="Times New Roman"/>
          <w:color w:val="000000"/>
          <w:sz w:val="24"/>
          <w:szCs w:val="24"/>
        </w:rPr>
        <w:t>time,</w:t>
      </w:r>
      <w:proofErr w:type="gramEnd"/>
      <w:r>
        <w:rPr>
          <w:rFonts w:ascii="Times New Roman" w:eastAsia="Times New Roman" w:hAnsi="Times New Roman" w:cs="Times New Roman"/>
          <w:color w:val="000000"/>
          <w:sz w:val="24"/>
          <w:szCs w:val="24"/>
        </w:rPr>
        <w:t xml:space="preserve"> the student shall be expelled from Globus College.</w:t>
      </w: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19</w:t>
      </w: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Study break and withdrawal from studies</w:t>
      </w: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student may pause studies at any time of the year, for a period of no more than one year </w:t>
      </w:r>
      <w:r>
        <w:rPr>
          <w:rFonts w:ascii="Times New Roman" w:eastAsia="Times New Roman" w:hAnsi="Times New Roman" w:cs="Times New Roman"/>
          <w:color w:val="000000"/>
          <w:sz w:val="24"/>
          <w:szCs w:val="24"/>
        </w:rPr>
        <w:t>and only on the following grounds:</w:t>
      </w:r>
    </w:p>
    <w:p w:rsidR="00B13D43" w:rsidRDefault="00182A0E">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disease extending for longer periods of time, as documented by medical report, clearly indicating the diagnosis and recommendation;</w:t>
      </w:r>
    </w:p>
    <w:p w:rsidR="00B13D43" w:rsidRDefault="00182A0E">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when he/she remains the head of a household, in case of disasters, as documented by the local government offices;</w:t>
      </w:r>
    </w:p>
    <w:p w:rsidR="00B13D43" w:rsidRDefault="00182A0E">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when</w:t>
      </w:r>
      <w:proofErr w:type="gramEnd"/>
      <w:r>
        <w:rPr>
          <w:rFonts w:ascii="Times New Roman" w:eastAsia="Times New Roman" w:hAnsi="Times New Roman" w:cs="Times New Roman"/>
          <w:color w:val="000000"/>
          <w:sz w:val="24"/>
          <w:szCs w:val="24"/>
        </w:rPr>
        <w:t xml:space="preserve"> employed and emigrated abroad, justified with relevant documents.</w:t>
      </w: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study break for one year </w:t>
      </w:r>
      <w:proofErr w:type="gramStart"/>
      <w:r>
        <w:rPr>
          <w:rFonts w:ascii="Times New Roman" w:eastAsia="Times New Roman" w:hAnsi="Times New Roman" w:cs="Times New Roman"/>
          <w:color w:val="000000"/>
          <w:sz w:val="24"/>
          <w:szCs w:val="24"/>
        </w:rPr>
        <w:t>shall be effected with the approval of th</w:t>
      </w:r>
      <w:r>
        <w:rPr>
          <w:rFonts w:ascii="Times New Roman" w:eastAsia="Times New Roman" w:hAnsi="Times New Roman" w:cs="Times New Roman"/>
          <w:color w:val="000000"/>
          <w:sz w:val="24"/>
          <w:szCs w:val="24"/>
        </w:rPr>
        <w:t>e relevant bodies and based on the proposal of the department</w:t>
      </w:r>
      <w:proofErr w:type="gramEnd"/>
      <w:r>
        <w:rPr>
          <w:rFonts w:ascii="Times New Roman" w:eastAsia="Times New Roman" w:hAnsi="Times New Roman" w:cs="Times New Roman"/>
          <w:color w:val="000000"/>
          <w:sz w:val="24"/>
          <w:szCs w:val="24"/>
        </w:rPr>
        <w:t xml:space="preserve">. The student shall submit an application for permission to the administration, along with supporting documentation. A study break </w:t>
      </w:r>
      <w:proofErr w:type="gramStart"/>
      <w:r>
        <w:rPr>
          <w:rFonts w:ascii="Times New Roman" w:eastAsia="Times New Roman" w:hAnsi="Times New Roman" w:cs="Times New Roman"/>
          <w:color w:val="000000"/>
          <w:sz w:val="24"/>
          <w:szCs w:val="24"/>
        </w:rPr>
        <w:t>shall be deemed</w:t>
      </w:r>
      <w:proofErr w:type="gramEnd"/>
      <w:r>
        <w:rPr>
          <w:rFonts w:ascii="Times New Roman" w:eastAsia="Times New Roman" w:hAnsi="Times New Roman" w:cs="Times New Roman"/>
          <w:color w:val="000000"/>
          <w:sz w:val="24"/>
          <w:szCs w:val="24"/>
        </w:rPr>
        <w:t xml:space="preserve"> regular if approved by the administration. On th</w:t>
      </w:r>
      <w:r>
        <w:rPr>
          <w:rFonts w:ascii="Times New Roman" w:eastAsia="Times New Roman" w:hAnsi="Times New Roman" w:cs="Times New Roman"/>
          <w:color w:val="000000"/>
          <w:sz w:val="24"/>
          <w:szCs w:val="24"/>
        </w:rPr>
        <w:t xml:space="preserve">e contrary, the student </w:t>
      </w:r>
      <w:proofErr w:type="gramStart"/>
      <w:r>
        <w:rPr>
          <w:rFonts w:ascii="Times New Roman" w:eastAsia="Times New Roman" w:hAnsi="Times New Roman" w:cs="Times New Roman"/>
          <w:color w:val="000000"/>
          <w:sz w:val="24"/>
          <w:szCs w:val="24"/>
        </w:rPr>
        <w:t>shall be held</w:t>
      </w:r>
      <w:proofErr w:type="gramEnd"/>
      <w:r>
        <w:rPr>
          <w:rFonts w:ascii="Times New Roman" w:eastAsia="Times New Roman" w:hAnsi="Times New Roman" w:cs="Times New Roman"/>
          <w:color w:val="000000"/>
          <w:sz w:val="24"/>
          <w:szCs w:val="24"/>
        </w:rPr>
        <w:t xml:space="preserve"> responsible for potential consequences, as set </w:t>
      </w:r>
      <w:proofErr w:type="spellStart"/>
      <w:r>
        <w:rPr>
          <w:rFonts w:ascii="Times New Roman" w:eastAsia="Times New Roman" w:hAnsi="Times New Roman" w:cs="Times New Roman"/>
          <w:color w:val="000000"/>
          <w:sz w:val="24"/>
          <w:szCs w:val="24"/>
        </w:rPr>
        <w:t>ou</w:t>
      </w:r>
      <w:proofErr w:type="spellEnd"/>
      <w:r>
        <w:rPr>
          <w:rFonts w:ascii="Times New Roman" w:eastAsia="Times New Roman" w:hAnsi="Times New Roman" w:cs="Times New Roman"/>
          <w:color w:val="000000"/>
          <w:sz w:val="24"/>
          <w:szCs w:val="24"/>
        </w:rPr>
        <w:t xml:space="preserve"> in the study contract.</w:t>
      </w: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17</w:t>
      </w: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Transfer of students</w:t>
      </w: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wishing to transfer from other local or international universities shall file a transfer request, which</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is reviewed</w:t>
      </w:r>
      <w:proofErr w:type="gramEnd"/>
      <w:r>
        <w:rPr>
          <w:rFonts w:ascii="Times New Roman" w:eastAsia="Times New Roman" w:hAnsi="Times New Roman" w:cs="Times New Roman"/>
          <w:color w:val="000000"/>
          <w:sz w:val="24"/>
          <w:szCs w:val="24"/>
        </w:rPr>
        <w:t xml:space="preserve"> by the Admissions Office. Students shall possess the transcript of grades, the curriculum,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course curriculum from a licensed university. Upon receipt of request from the office, the head of department shall compare and recognize courses ac</w:t>
      </w:r>
      <w:r>
        <w:rPr>
          <w:rFonts w:ascii="Times New Roman" w:eastAsia="Times New Roman" w:hAnsi="Times New Roman" w:cs="Times New Roman"/>
          <w:color w:val="000000"/>
          <w:sz w:val="24"/>
          <w:szCs w:val="24"/>
        </w:rPr>
        <w:t>cording to the program at Globus and shall issue a transfer decision, which shall contain the program table, recognized courses and instructions on remaining courses. After approval of transfer, the student's file is completed. Students must have completed</w:t>
      </w:r>
      <w:r>
        <w:rPr>
          <w:rFonts w:ascii="Times New Roman" w:eastAsia="Times New Roman" w:hAnsi="Times New Roman" w:cs="Times New Roman"/>
          <w:color w:val="000000"/>
          <w:sz w:val="24"/>
          <w:szCs w:val="24"/>
        </w:rPr>
        <w:t xml:space="preserve"> at least one semester at the previous institution and </w:t>
      </w:r>
      <w:proofErr w:type="gramStart"/>
      <w:r>
        <w:rPr>
          <w:rFonts w:ascii="Times New Roman" w:eastAsia="Times New Roman" w:hAnsi="Times New Roman" w:cs="Times New Roman"/>
          <w:color w:val="000000"/>
          <w:sz w:val="24"/>
          <w:szCs w:val="24"/>
        </w:rPr>
        <w:t>may not be transferred</w:t>
      </w:r>
      <w:proofErr w:type="gramEnd"/>
      <w:r>
        <w:rPr>
          <w:rFonts w:ascii="Times New Roman" w:eastAsia="Times New Roman" w:hAnsi="Times New Roman" w:cs="Times New Roman"/>
          <w:color w:val="000000"/>
          <w:sz w:val="24"/>
          <w:szCs w:val="24"/>
        </w:rPr>
        <w:t xml:space="preserve"> in the last semester of studies.</w:t>
      </w: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18</w:t>
      </w: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Financial obligations</w:t>
      </w: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are required to meet their financial obligations within the deadlines set out in their student contract. If the students fail to </w:t>
      </w:r>
      <w:proofErr w:type="gramStart"/>
      <w:r>
        <w:rPr>
          <w:rFonts w:ascii="Times New Roman" w:eastAsia="Times New Roman" w:hAnsi="Times New Roman" w:cs="Times New Roman"/>
          <w:color w:val="000000"/>
          <w:sz w:val="24"/>
          <w:szCs w:val="24"/>
        </w:rPr>
        <w:t>do so, default</w:t>
      </w:r>
      <w:proofErr w:type="gramEnd"/>
      <w:r>
        <w:rPr>
          <w:rFonts w:ascii="Times New Roman" w:eastAsia="Times New Roman" w:hAnsi="Times New Roman" w:cs="Times New Roman"/>
          <w:color w:val="000000"/>
          <w:sz w:val="24"/>
          <w:szCs w:val="24"/>
        </w:rPr>
        <w:t xml:space="preserve"> in their financial obligations towards Globus College, as set out in the student contract, the Globus C</w:t>
      </w:r>
      <w:r>
        <w:rPr>
          <w:rFonts w:ascii="Times New Roman" w:eastAsia="Times New Roman" w:hAnsi="Times New Roman" w:cs="Times New Roman"/>
          <w:color w:val="000000"/>
          <w:sz w:val="24"/>
          <w:szCs w:val="24"/>
        </w:rPr>
        <w:t>ollege may take action against these students.</w:t>
      </w: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measures that Globus College may employ for students in violation of the student contract are as follows:</w:t>
      </w:r>
    </w:p>
    <w:p w:rsidR="00B13D43" w:rsidRDefault="00182A0E">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Prohibit students to attend lectures, Prohibit students to undergo exams,</w:t>
      </w:r>
    </w:p>
    <w:p w:rsidR="00B13D43" w:rsidRDefault="00182A0E">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Globus College is als</w:t>
      </w:r>
      <w:r>
        <w:rPr>
          <w:rFonts w:ascii="Times New Roman" w:eastAsia="Times New Roman" w:hAnsi="Times New Roman" w:cs="Times New Roman"/>
          <w:color w:val="000000"/>
          <w:sz w:val="24"/>
          <w:szCs w:val="24"/>
        </w:rPr>
        <w:t xml:space="preserve">o entitled to TERMINATE the student contract, at which </w:t>
      </w:r>
      <w:proofErr w:type="gramStart"/>
      <w:r>
        <w:rPr>
          <w:rFonts w:ascii="Times New Roman" w:eastAsia="Times New Roman" w:hAnsi="Times New Roman" w:cs="Times New Roman"/>
          <w:color w:val="000000"/>
          <w:sz w:val="24"/>
          <w:szCs w:val="24"/>
        </w:rPr>
        <w:t>time,</w:t>
      </w:r>
      <w:proofErr w:type="gramEnd"/>
      <w:r>
        <w:rPr>
          <w:rFonts w:ascii="Times New Roman" w:eastAsia="Times New Roman" w:hAnsi="Times New Roman" w:cs="Times New Roman"/>
          <w:color w:val="000000"/>
          <w:sz w:val="24"/>
          <w:szCs w:val="24"/>
        </w:rPr>
        <w:t xml:space="preserve"> the student shall be expelled from Globus College.</w:t>
      </w: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19</w:t>
      </w: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Study break and withdrawal from studies</w:t>
      </w: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student may pause studies at any time of the year, for a period of no more than one year </w:t>
      </w:r>
      <w:r>
        <w:rPr>
          <w:rFonts w:ascii="Times New Roman" w:eastAsia="Times New Roman" w:hAnsi="Times New Roman" w:cs="Times New Roman"/>
          <w:color w:val="000000"/>
          <w:sz w:val="24"/>
          <w:szCs w:val="24"/>
        </w:rPr>
        <w:t>and only on the following grounds:</w:t>
      </w: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182A0E">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disease extending for longer periods of time, as documented by medical report, clearly indicating the diagnosis and recommendation;</w:t>
      </w:r>
    </w:p>
    <w:p w:rsidR="00B13D43" w:rsidRDefault="00182A0E">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he/she remains the head of a household, in case of disasters, as documented by the local government offices;</w:t>
      </w:r>
    </w:p>
    <w:p w:rsidR="00B13D43" w:rsidRDefault="00182A0E">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when</w:t>
      </w:r>
      <w:proofErr w:type="gramEnd"/>
      <w:r>
        <w:rPr>
          <w:rFonts w:ascii="Times New Roman" w:eastAsia="Times New Roman" w:hAnsi="Times New Roman" w:cs="Times New Roman"/>
          <w:color w:val="000000"/>
          <w:sz w:val="24"/>
          <w:szCs w:val="24"/>
        </w:rPr>
        <w:t xml:space="preserve"> employed and emigrated abroad, justified with relevant documents.</w:t>
      </w: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study break for one year </w:t>
      </w:r>
      <w:proofErr w:type="gramStart"/>
      <w:r>
        <w:rPr>
          <w:rFonts w:ascii="Times New Roman" w:eastAsia="Times New Roman" w:hAnsi="Times New Roman" w:cs="Times New Roman"/>
          <w:color w:val="000000"/>
          <w:sz w:val="24"/>
          <w:szCs w:val="24"/>
        </w:rPr>
        <w:t>shall be effected with the approval of th</w:t>
      </w:r>
      <w:r>
        <w:rPr>
          <w:rFonts w:ascii="Times New Roman" w:eastAsia="Times New Roman" w:hAnsi="Times New Roman" w:cs="Times New Roman"/>
          <w:color w:val="000000"/>
          <w:sz w:val="24"/>
          <w:szCs w:val="24"/>
        </w:rPr>
        <w:t>e relevant bodies and based on the proposal of the department</w:t>
      </w:r>
      <w:proofErr w:type="gramEnd"/>
      <w:r>
        <w:rPr>
          <w:rFonts w:ascii="Times New Roman" w:eastAsia="Times New Roman" w:hAnsi="Times New Roman" w:cs="Times New Roman"/>
          <w:color w:val="000000"/>
          <w:sz w:val="24"/>
          <w:szCs w:val="24"/>
        </w:rPr>
        <w:t xml:space="preserve">. The student shall submit an application for permission to the administration, along with supporting documentation. A study break </w:t>
      </w:r>
      <w:proofErr w:type="gramStart"/>
      <w:r>
        <w:rPr>
          <w:rFonts w:ascii="Times New Roman" w:eastAsia="Times New Roman" w:hAnsi="Times New Roman" w:cs="Times New Roman"/>
          <w:color w:val="000000"/>
          <w:sz w:val="24"/>
          <w:szCs w:val="24"/>
        </w:rPr>
        <w:t>shall be deemed</w:t>
      </w:r>
      <w:proofErr w:type="gramEnd"/>
      <w:r>
        <w:rPr>
          <w:rFonts w:ascii="Times New Roman" w:eastAsia="Times New Roman" w:hAnsi="Times New Roman" w:cs="Times New Roman"/>
          <w:color w:val="000000"/>
          <w:sz w:val="24"/>
          <w:szCs w:val="24"/>
        </w:rPr>
        <w:t xml:space="preserve"> regular if approved by the administration. On th</w:t>
      </w:r>
      <w:r>
        <w:rPr>
          <w:rFonts w:ascii="Times New Roman" w:eastAsia="Times New Roman" w:hAnsi="Times New Roman" w:cs="Times New Roman"/>
          <w:color w:val="000000"/>
          <w:sz w:val="24"/>
          <w:szCs w:val="24"/>
        </w:rPr>
        <w:t xml:space="preserve">e contrary, the student </w:t>
      </w:r>
      <w:proofErr w:type="gramStart"/>
      <w:r>
        <w:rPr>
          <w:rFonts w:ascii="Times New Roman" w:eastAsia="Times New Roman" w:hAnsi="Times New Roman" w:cs="Times New Roman"/>
          <w:color w:val="000000"/>
          <w:sz w:val="24"/>
          <w:szCs w:val="24"/>
        </w:rPr>
        <w:t>shall be held</w:t>
      </w:r>
      <w:proofErr w:type="gramEnd"/>
      <w:r>
        <w:rPr>
          <w:rFonts w:ascii="Times New Roman" w:eastAsia="Times New Roman" w:hAnsi="Times New Roman" w:cs="Times New Roman"/>
          <w:color w:val="000000"/>
          <w:sz w:val="24"/>
          <w:szCs w:val="24"/>
        </w:rPr>
        <w:t xml:space="preserve"> responsible for potential consequences, as set out in the study contract.</w:t>
      </w: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21</w:t>
      </w: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Fraudulent practices</w:t>
      </w: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copying during tests or examinations </w:t>
      </w:r>
      <w:proofErr w:type="gramStart"/>
      <w:r>
        <w:rPr>
          <w:rFonts w:ascii="Times New Roman" w:eastAsia="Times New Roman" w:hAnsi="Times New Roman" w:cs="Times New Roman"/>
          <w:color w:val="000000"/>
          <w:sz w:val="24"/>
          <w:szCs w:val="24"/>
        </w:rPr>
        <w:t>shall be deemed</w:t>
      </w:r>
      <w:proofErr w:type="gramEnd"/>
      <w:r>
        <w:rPr>
          <w:rFonts w:ascii="Times New Roman" w:eastAsia="Times New Roman" w:hAnsi="Times New Roman" w:cs="Times New Roman"/>
          <w:color w:val="000000"/>
          <w:sz w:val="24"/>
          <w:szCs w:val="24"/>
        </w:rPr>
        <w:t xml:space="preserve"> to have committed a fraudulent act.</w:t>
      </w: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Fraud can occ</w:t>
      </w:r>
      <w:r>
        <w:rPr>
          <w:rFonts w:ascii="Times New Roman" w:eastAsia="Times New Roman" w:hAnsi="Times New Roman" w:cs="Times New Roman"/>
          <w:color w:val="000000"/>
          <w:sz w:val="24"/>
          <w:szCs w:val="24"/>
        </w:rPr>
        <w:t>ur in several ways:</w:t>
      </w:r>
    </w:p>
    <w:p w:rsidR="00B13D43" w:rsidRDefault="00182A0E">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Copying from paper, book, electronic devices (unless allowed under examination rules)</w:t>
      </w:r>
    </w:p>
    <w:p w:rsidR="00B13D43" w:rsidRDefault="00182A0E">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Securing answers or results through verbal communication from a colleague</w:t>
      </w: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professor finds that a student has copied, he/she shall sign his/her exam and annotate the behavior in the comments section of the examination list.</w:t>
      </w: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confirmed, fraud </w:t>
      </w:r>
      <w:proofErr w:type="gramStart"/>
      <w:r>
        <w:rPr>
          <w:rFonts w:ascii="Times New Roman" w:eastAsia="Times New Roman" w:hAnsi="Times New Roman" w:cs="Times New Roman"/>
          <w:color w:val="000000"/>
          <w:sz w:val="24"/>
          <w:szCs w:val="24"/>
        </w:rPr>
        <w:t>is sanctioned</w:t>
      </w:r>
      <w:proofErr w:type="gramEnd"/>
      <w:r>
        <w:rPr>
          <w:rFonts w:ascii="Times New Roman" w:eastAsia="Times New Roman" w:hAnsi="Times New Roman" w:cs="Times New Roman"/>
          <w:color w:val="000000"/>
          <w:sz w:val="24"/>
          <w:szCs w:val="24"/>
        </w:rPr>
        <w:t>. Students found to have engaged in fraudulent practices for the first time shall have their examinations annulled and awarded 0 points.</w:t>
      </w: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Students engaging in different prohibited actions during examinations, tests, papers o</w:t>
      </w:r>
      <w:r>
        <w:rPr>
          <w:rFonts w:ascii="Times New Roman" w:eastAsia="Times New Roman" w:hAnsi="Times New Roman" w:cs="Times New Roman"/>
          <w:color w:val="000000"/>
          <w:sz w:val="24"/>
          <w:szCs w:val="24"/>
        </w:rPr>
        <w:t xml:space="preserve">r presentations </w:t>
      </w:r>
      <w:proofErr w:type="gramStart"/>
      <w:r>
        <w:rPr>
          <w:rFonts w:ascii="Times New Roman" w:eastAsia="Times New Roman" w:hAnsi="Times New Roman" w:cs="Times New Roman"/>
          <w:color w:val="000000"/>
          <w:sz w:val="24"/>
          <w:szCs w:val="24"/>
        </w:rPr>
        <w:t>shall be deemed</w:t>
      </w:r>
      <w:proofErr w:type="gramEnd"/>
      <w:r>
        <w:rPr>
          <w:rFonts w:ascii="Times New Roman" w:eastAsia="Times New Roman" w:hAnsi="Times New Roman" w:cs="Times New Roman"/>
          <w:color w:val="000000"/>
          <w:sz w:val="24"/>
          <w:szCs w:val="24"/>
        </w:rPr>
        <w:t xml:space="preserve"> to have committed a fraudulent act. If confirmed, fraud </w:t>
      </w:r>
      <w:proofErr w:type="gramStart"/>
      <w:r>
        <w:rPr>
          <w:rFonts w:ascii="Times New Roman" w:eastAsia="Times New Roman" w:hAnsi="Times New Roman" w:cs="Times New Roman"/>
          <w:color w:val="000000"/>
          <w:sz w:val="24"/>
          <w:szCs w:val="24"/>
        </w:rPr>
        <w:t>shall be dealt with as part of the program and sanctioned according to the following procedures</w:t>
      </w:r>
      <w:proofErr w:type="gramEnd"/>
      <w:r>
        <w:rPr>
          <w:rFonts w:ascii="Times New Roman" w:eastAsia="Times New Roman" w:hAnsi="Times New Roman" w:cs="Times New Roman"/>
          <w:color w:val="000000"/>
          <w:sz w:val="24"/>
          <w:szCs w:val="24"/>
        </w:rPr>
        <w:t>:</w:t>
      </w:r>
    </w:p>
    <w:p w:rsidR="00B13D43" w:rsidRDefault="00182A0E">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student found to have committed fraud shall be reported to the head o</w:t>
      </w:r>
      <w:r>
        <w:rPr>
          <w:rFonts w:ascii="Times New Roman" w:eastAsia="Times New Roman" w:hAnsi="Times New Roman" w:cs="Times New Roman"/>
          <w:color w:val="000000"/>
          <w:sz w:val="24"/>
          <w:szCs w:val="24"/>
        </w:rPr>
        <w:t>f the department, who shall review if the case shall be submitted to the Disciplinary Commission.</w:t>
      </w:r>
    </w:p>
    <w:p w:rsidR="00B13D43" w:rsidRDefault="00182A0E">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if</w:t>
      </w:r>
      <w:proofErr w:type="gramEnd"/>
      <w:r>
        <w:rPr>
          <w:rFonts w:ascii="Times New Roman" w:eastAsia="Times New Roman" w:hAnsi="Times New Roman" w:cs="Times New Roman"/>
          <w:color w:val="000000"/>
          <w:sz w:val="24"/>
          <w:szCs w:val="24"/>
        </w:rPr>
        <w:t xml:space="preserve"> the student is found to have engaged in fraudulent practices for the second time, the course professor shall notify the Disciplinary Committee, which may c</w:t>
      </w:r>
      <w:r>
        <w:rPr>
          <w:rFonts w:ascii="Times New Roman" w:eastAsia="Times New Roman" w:hAnsi="Times New Roman" w:cs="Times New Roman"/>
          <w:color w:val="000000"/>
          <w:sz w:val="24"/>
          <w:szCs w:val="24"/>
        </w:rPr>
        <w:t>ite suspension, loss of term or course repetition as sanctions.</w:t>
      </w:r>
    </w:p>
    <w:p w:rsidR="00B13D43" w:rsidRDefault="00182A0E">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when</w:t>
      </w:r>
      <w:proofErr w:type="gramEnd"/>
      <w:r>
        <w:rPr>
          <w:rFonts w:ascii="Times New Roman" w:eastAsia="Times New Roman" w:hAnsi="Times New Roman" w:cs="Times New Roman"/>
          <w:color w:val="000000"/>
          <w:sz w:val="24"/>
          <w:szCs w:val="24"/>
        </w:rPr>
        <w:t xml:space="preserve"> the student is found to have engaged in fraudulent acts for the third time, the Disciplinary Commission reserves the right to expel him/her from the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w:t>
      </w: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22</w:t>
      </w: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Thesis</w:t>
      </w: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Procedures to present and develop the thesis, for any </w:t>
      </w:r>
      <w:proofErr w:type="spellStart"/>
      <w:r>
        <w:rPr>
          <w:rFonts w:ascii="Times New Roman" w:eastAsia="Times New Roman" w:hAnsi="Times New Roman" w:cs="Times New Roman"/>
          <w:color w:val="000000"/>
          <w:sz w:val="24"/>
          <w:szCs w:val="24"/>
        </w:rPr>
        <w:t>programmes</w:t>
      </w:r>
      <w:proofErr w:type="spellEnd"/>
      <w:r>
        <w:rPr>
          <w:rFonts w:ascii="Times New Roman" w:eastAsia="Times New Roman" w:hAnsi="Times New Roman" w:cs="Times New Roman"/>
          <w:color w:val="000000"/>
          <w:sz w:val="24"/>
          <w:szCs w:val="24"/>
        </w:rPr>
        <w:t xml:space="preserve"> requiring a thesis, </w:t>
      </w:r>
      <w:proofErr w:type="gramStart"/>
      <w:r>
        <w:rPr>
          <w:rFonts w:ascii="Times New Roman" w:eastAsia="Times New Roman" w:hAnsi="Times New Roman" w:cs="Times New Roman"/>
          <w:color w:val="000000"/>
          <w:sz w:val="24"/>
          <w:szCs w:val="24"/>
        </w:rPr>
        <w:t>shall be regulated</w:t>
      </w:r>
      <w:proofErr w:type="gramEnd"/>
      <w:r>
        <w:rPr>
          <w:rFonts w:ascii="Times New Roman" w:eastAsia="Times New Roman" w:hAnsi="Times New Roman" w:cs="Times New Roman"/>
          <w:color w:val="000000"/>
          <w:sz w:val="24"/>
          <w:szCs w:val="24"/>
        </w:rPr>
        <w:t xml:space="preserve"> with the course curriculum.</w:t>
      </w:r>
    </w:p>
    <w:p w:rsidR="00B13D43" w:rsidRDefault="00B13D43">
      <w:pPr>
        <w:pBdr>
          <w:top w:val="nil"/>
          <w:left w:val="nil"/>
          <w:bottom w:val="nil"/>
          <w:right w:val="nil"/>
          <w:between w:val="nil"/>
        </w:pBdr>
        <w:ind w:firstLine="0"/>
        <w:jc w:val="center"/>
        <w:rPr>
          <w:rFonts w:ascii="Times New Roman" w:eastAsia="Times New Roman" w:hAnsi="Times New Roman" w:cs="Times New Roman"/>
          <w:color w:val="000000"/>
          <w:sz w:val="24"/>
          <w:szCs w:val="24"/>
        </w:rPr>
      </w:pPr>
    </w:p>
    <w:p w:rsidR="00B13D43" w:rsidRDefault="00182A0E">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23</w:t>
      </w: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 by the Academic Council, 15.03.2016</w:t>
      </w:r>
      <w:r w:rsidR="00F06311">
        <w:rPr>
          <w:rFonts w:ascii="Times New Roman" w:eastAsia="Times New Roman" w:hAnsi="Times New Roman" w:cs="Times New Roman"/>
          <w:color w:val="000000"/>
          <w:sz w:val="24"/>
          <w:szCs w:val="24"/>
        </w:rPr>
        <w:t>.</w:t>
      </w:r>
      <w:bookmarkStart w:id="1" w:name="_GoBack"/>
      <w:bookmarkEnd w:id="1"/>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Chairman</w:t>
      </w:r>
      <w:proofErr w:type="gramEnd"/>
      <w:r>
        <w:rPr>
          <w:rFonts w:ascii="Times New Roman" w:eastAsia="Times New Roman" w:hAnsi="Times New Roman" w:cs="Times New Roman"/>
          <w:color w:val="000000"/>
          <w:sz w:val="24"/>
          <w:szCs w:val="24"/>
        </w:rPr>
        <w:t xml:space="preserve"> of Teaching Scientific Council</w:t>
      </w:r>
    </w:p>
    <w:p w:rsidR="00B13D43" w:rsidRDefault="00182A0E">
      <w:pPr>
        <w:pBdr>
          <w:top w:val="nil"/>
          <w:left w:val="nil"/>
          <w:bottom w:val="nil"/>
          <w:right w:val="nil"/>
          <w:between w:val="nil"/>
        </w:pBdr>
        <w:ind w:firstLine="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Prof.ass.dr.Nazmi</w:t>
      </w:r>
      <w:proofErr w:type="spellEnd"/>
      <w:r>
        <w:rPr>
          <w:rFonts w:ascii="Times New Roman" w:eastAsia="Times New Roman" w:hAnsi="Times New Roman" w:cs="Times New Roman"/>
          <w:color w:val="000000"/>
          <w:sz w:val="24"/>
          <w:szCs w:val="24"/>
        </w:rPr>
        <w:t xml:space="preserve"> MUSTAFA</w:t>
      </w: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B13D43">
      <w:pPr>
        <w:pBdr>
          <w:top w:val="nil"/>
          <w:left w:val="nil"/>
          <w:bottom w:val="nil"/>
          <w:right w:val="nil"/>
          <w:between w:val="nil"/>
        </w:pBdr>
        <w:ind w:firstLine="0"/>
        <w:rPr>
          <w:rFonts w:ascii="Times New Roman" w:eastAsia="Times New Roman" w:hAnsi="Times New Roman" w:cs="Times New Roman"/>
          <w:color w:val="000000"/>
          <w:sz w:val="24"/>
          <w:szCs w:val="24"/>
        </w:rPr>
      </w:pPr>
    </w:p>
    <w:p w:rsidR="00B13D43" w:rsidRDefault="00B13D43">
      <w:pPr>
        <w:ind w:firstLine="0"/>
        <w:rPr>
          <w:rFonts w:ascii="Times New Roman" w:eastAsia="Times New Roman" w:hAnsi="Times New Roman" w:cs="Times New Roman"/>
          <w:sz w:val="24"/>
          <w:szCs w:val="24"/>
        </w:rPr>
      </w:pPr>
    </w:p>
    <w:p w:rsidR="00B13D43" w:rsidRDefault="00B13D43">
      <w:pPr>
        <w:ind w:firstLine="0"/>
        <w:rPr>
          <w:rFonts w:ascii="Times New Roman" w:eastAsia="Times New Roman" w:hAnsi="Times New Roman" w:cs="Times New Roman"/>
          <w:sz w:val="24"/>
          <w:szCs w:val="24"/>
        </w:rPr>
      </w:pPr>
    </w:p>
    <w:sectPr w:rsidR="00B13D43">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A0E" w:rsidRDefault="00182A0E">
      <w:pPr>
        <w:spacing w:line="240" w:lineRule="auto"/>
      </w:pPr>
      <w:r>
        <w:separator/>
      </w:r>
    </w:p>
  </w:endnote>
  <w:endnote w:type="continuationSeparator" w:id="0">
    <w:p w:rsidR="00182A0E" w:rsidRDefault="00182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D43" w:rsidRDefault="00182A0E">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F06311">
      <w:rPr>
        <w:color w:val="000000"/>
      </w:rPr>
      <w:fldChar w:fldCharType="separate"/>
    </w:r>
    <w:r w:rsidR="00F06311">
      <w:rPr>
        <w:noProof/>
        <w:color w:val="000000"/>
      </w:rPr>
      <w:t>12</w:t>
    </w:r>
    <w:r>
      <w:rPr>
        <w:color w:val="000000"/>
      </w:rPr>
      <w:fldChar w:fldCharType="end"/>
    </w:r>
  </w:p>
  <w:p w:rsidR="00B13D43" w:rsidRDefault="00B13D4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A0E" w:rsidRDefault="00182A0E">
      <w:pPr>
        <w:spacing w:line="240" w:lineRule="auto"/>
      </w:pPr>
      <w:r>
        <w:separator/>
      </w:r>
    </w:p>
  </w:footnote>
  <w:footnote w:type="continuationSeparator" w:id="0">
    <w:p w:rsidR="00182A0E" w:rsidRDefault="00182A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7C0B"/>
    <w:multiLevelType w:val="multilevel"/>
    <w:tmpl w:val="27F8D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BB1A42"/>
    <w:multiLevelType w:val="multilevel"/>
    <w:tmpl w:val="355C9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CD02B9"/>
    <w:multiLevelType w:val="multilevel"/>
    <w:tmpl w:val="5C4AF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9D2F4E"/>
    <w:multiLevelType w:val="multilevel"/>
    <w:tmpl w:val="1CB01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6D0284"/>
    <w:multiLevelType w:val="multilevel"/>
    <w:tmpl w:val="820ED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8A3F19"/>
    <w:multiLevelType w:val="multilevel"/>
    <w:tmpl w:val="E4263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7F26B9"/>
    <w:multiLevelType w:val="multilevel"/>
    <w:tmpl w:val="969C496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FA107F"/>
    <w:multiLevelType w:val="multilevel"/>
    <w:tmpl w:val="FA60C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054407"/>
    <w:multiLevelType w:val="hybridMultilevel"/>
    <w:tmpl w:val="2766E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0A23BD6"/>
    <w:multiLevelType w:val="multilevel"/>
    <w:tmpl w:val="692AD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FE7F3C"/>
    <w:multiLevelType w:val="multilevel"/>
    <w:tmpl w:val="E184309C"/>
    <w:lvl w:ilvl="0">
      <w:start w:val="1"/>
      <w:numFmt w:val="decimal"/>
      <w:lvlText w:val="%1."/>
      <w:lvlJc w:val="left"/>
      <w:pPr>
        <w:ind w:left="840" w:hanging="360"/>
      </w:pPr>
      <w:rPr>
        <w:b/>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1" w15:restartNumberingAfterBreak="0">
    <w:nsid w:val="7FE36E18"/>
    <w:multiLevelType w:val="multilevel"/>
    <w:tmpl w:val="AB963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1"/>
  </w:num>
  <w:num w:numId="7">
    <w:abstractNumId w:val="1"/>
  </w:num>
  <w:num w:numId="8">
    <w:abstractNumId w:val="6"/>
  </w:num>
  <w:num w:numId="9">
    <w:abstractNumId w:val="9"/>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43"/>
    <w:rsid w:val="00182A0E"/>
    <w:rsid w:val="00B13D43"/>
    <w:rsid w:val="00F0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32B0"/>
  <w15:docId w15:val="{A6B48692-284F-4A4C-924A-E290D65F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2"/>
        <w:szCs w:val="22"/>
        <w:lang w:val="en-US" w:eastAsia="en-US" w:bidi="ar-SA"/>
      </w:rPr>
    </w:rPrDefault>
    <w:pPrDefault>
      <w:pPr>
        <w:spacing w:line="360"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1E5"/>
    <w:rPr>
      <w:lang w:bidi="en-US"/>
    </w:rPr>
  </w:style>
  <w:style w:type="paragraph" w:styleId="Heading1">
    <w:name w:val="heading 1"/>
    <w:basedOn w:val="Normal"/>
    <w:next w:val="Normal"/>
    <w:link w:val="Heading1Char"/>
    <w:uiPriority w:val="9"/>
    <w:qFormat/>
    <w:rsid w:val="00B031E5"/>
    <w:pPr>
      <w:pBdr>
        <w:bottom w:val="single" w:sz="12" w:space="1" w:color="C00000"/>
      </w:pBdr>
      <w:spacing w:before="600" w:after="80"/>
      <w:ind w:firstLine="0"/>
      <w:outlineLvl w:val="0"/>
    </w:pPr>
    <w:rPr>
      <w:rFonts w:ascii="Cambria" w:eastAsia="Times New Roman" w:hAnsi="Cambria" w:cs="Times New Roman"/>
      <w:b/>
      <w:bCs/>
      <w:color w:val="C00000"/>
      <w:sz w:val="24"/>
      <w:szCs w:val="24"/>
      <w:lang w:val="x-none" w:eastAsia="x-none" w:bidi="ar-SA"/>
    </w:rPr>
  </w:style>
  <w:style w:type="paragraph" w:styleId="Heading2">
    <w:name w:val="heading 2"/>
    <w:basedOn w:val="Normal"/>
    <w:next w:val="Normal"/>
    <w:link w:val="Heading2Char"/>
    <w:unhideWhenUsed/>
    <w:qFormat/>
    <w:rsid w:val="00B031E5"/>
    <w:pPr>
      <w:pBdr>
        <w:bottom w:val="single" w:sz="8" w:space="1" w:color="C00000"/>
      </w:pBdr>
      <w:spacing w:before="200" w:after="80"/>
      <w:ind w:firstLine="0"/>
      <w:outlineLvl w:val="1"/>
    </w:pPr>
    <w:rPr>
      <w:rFonts w:ascii="Cambria" w:eastAsia="Times New Roman" w:hAnsi="Cambria" w:cs="Times New Roman"/>
      <w:color w:val="C00000"/>
      <w:sz w:val="24"/>
      <w:szCs w:val="24"/>
      <w:lang w:val="x-none" w:eastAsia="x-none" w:bidi="ar-SA"/>
    </w:rPr>
  </w:style>
  <w:style w:type="paragraph" w:styleId="Heading3">
    <w:name w:val="heading 3"/>
    <w:basedOn w:val="Normal"/>
    <w:next w:val="Normal"/>
    <w:link w:val="Heading3Char"/>
    <w:uiPriority w:val="9"/>
    <w:unhideWhenUsed/>
    <w:qFormat/>
    <w:rsid w:val="00B031E5"/>
    <w:pPr>
      <w:pBdr>
        <w:bottom w:val="single" w:sz="4" w:space="1" w:color="95B3D7"/>
      </w:pBdr>
      <w:spacing w:before="200" w:after="80"/>
      <w:ind w:firstLine="0"/>
      <w:outlineLvl w:val="2"/>
    </w:pPr>
    <w:rPr>
      <w:rFonts w:ascii="Cambria" w:eastAsia="Times New Roman" w:hAnsi="Cambria" w:cs="Times New Roman"/>
      <w:color w:val="4F81BD"/>
      <w:sz w:val="24"/>
      <w:szCs w:val="24"/>
      <w:lang w:val="x-none" w:eastAsia="x-none" w:bidi="ar-SA"/>
    </w:rPr>
  </w:style>
  <w:style w:type="paragraph" w:styleId="Heading4">
    <w:name w:val="heading 4"/>
    <w:basedOn w:val="Normal"/>
    <w:next w:val="Normal"/>
    <w:link w:val="Heading4Char"/>
    <w:semiHidden/>
    <w:unhideWhenUsed/>
    <w:qFormat/>
    <w:rsid w:val="00B031E5"/>
    <w:pPr>
      <w:pBdr>
        <w:bottom w:val="single" w:sz="4" w:space="2" w:color="B8CCE4"/>
      </w:pBdr>
      <w:spacing w:before="200" w:after="80"/>
      <w:ind w:firstLine="0"/>
      <w:outlineLvl w:val="3"/>
    </w:pPr>
    <w:rPr>
      <w:rFonts w:ascii="Cambria" w:eastAsia="Times New Roman" w:hAnsi="Cambria" w:cs="Times New Roman"/>
      <w:i/>
      <w:iCs/>
      <w:color w:val="4F81BD"/>
      <w:sz w:val="24"/>
      <w:szCs w:val="24"/>
      <w:lang w:val="x-none" w:eastAsia="x-none" w:bidi="ar-SA"/>
    </w:rPr>
  </w:style>
  <w:style w:type="paragraph" w:styleId="Heading5">
    <w:name w:val="heading 5"/>
    <w:basedOn w:val="Normal"/>
    <w:next w:val="Normal"/>
    <w:link w:val="Heading5Char"/>
    <w:uiPriority w:val="9"/>
    <w:semiHidden/>
    <w:unhideWhenUsed/>
    <w:qFormat/>
    <w:rsid w:val="00B031E5"/>
    <w:pPr>
      <w:spacing w:before="200" w:after="80"/>
      <w:ind w:firstLine="0"/>
      <w:outlineLvl w:val="4"/>
    </w:pPr>
    <w:rPr>
      <w:rFonts w:ascii="Cambria" w:eastAsia="Times New Roman" w:hAnsi="Cambria" w:cs="Times New Roman"/>
      <w:color w:val="4F81BD"/>
      <w:sz w:val="20"/>
      <w:szCs w:val="20"/>
      <w:lang w:val="x-none" w:eastAsia="x-none" w:bidi="ar-SA"/>
    </w:rPr>
  </w:style>
  <w:style w:type="paragraph" w:styleId="Heading6">
    <w:name w:val="heading 6"/>
    <w:basedOn w:val="Normal"/>
    <w:next w:val="Normal"/>
    <w:link w:val="Heading6Char"/>
    <w:uiPriority w:val="9"/>
    <w:semiHidden/>
    <w:unhideWhenUsed/>
    <w:qFormat/>
    <w:rsid w:val="00B031E5"/>
    <w:pPr>
      <w:spacing w:before="280" w:after="100"/>
      <w:ind w:firstLine="0"/>
      <w:outlineLvl w:val="5"/>
    </w:pPr>
    <w:rPr>
      <w:rFonts w:ascii="Cambria" w:eastAsia="Times New Roman" w:hAnsi="Cambria" w:cs="Times New Roman"/>
      <w:i/>
      <w:iCs/>
      <w:color w:val="4F81BD"/>
      <w:sz w:val="20"/>
      <w:szCs w:val="20"/>
      <w:lang w:val="x-none" w:eastAsia="x-none" w:bidi="ar-SA"/>
    </w:rPr>
  </w:style>
  <w:style w:type="paragraph" w:styleId="Heading7">
    <w:name w:val="heading 7"/>
    <w:basedOn w:val="Normal"/>
    <w:next w:val="Normal"/>
    <w:link w:val="Heading7Char"/>
    <w:uiPriority w:val="9"/>
    <w:semiHidden/>
    <w:unhideWhenUsed/>
    <w:qFormat/>
    <w:rsid w:val="00B031E5"/>
    <w:pPr>
      <w:spacing w:before="320" w:after="100"/>
      <w:ind w:firstLine="0"/>
      <w:outlineLvl w:val="6"/>
    </w:pPr>
    <w:rPr>
      <w:rFonts w:ascii="Cambria" w:eastAsia="Times New Roman" w:hAnsi="Cambria" w:cs="Times New Roman"/>
      <w:b/>
      <w:bCs/>
      <w:color w:val="9BBB59"/>
      <w:sz w:val="20"/>
      <w:szCs w:val="20"/>
      <w:lang w:val="x-none" w:eastAsia="x-none" w:bidi="ar-SA"/>
    </w:rPr>
  </w:style>
  <w:style w:type="paragraph" w:styleId="Heading8">
    <w:name w:val="heading 8"/>
    <w:basedOn w:val="Normal"/>
    <w:next w:val="Normal"/>
    <w:link w:val="Heading8Char"/>
    <w:uiPriority w:val="9"/>
    <w:semiHidden/>
    <w:unhideWhenUsed/>
    <w:qFormat/>
    <w:rsid w:val="00B031E5"/>
    <w:pPr>
      <w:spacing w:before="320" w:after="100"/>
      <w:ind w:firstLine="0"/>
      <w:outlineLvl w:val="7"/>
    </w:pPr>
    <w:rPr>
      <w:rFonts w:ascii="Cambria" w:eastAsia="Times New Roman" w:hAnsi="Cambria" w:cs="Times New Roman"/>
      <w:b/>
      <w:bCs/>
      <w:i/>
      <w:iCs/>
      <w:color w:val="9BBB59"/>
      <w:sz w:val="20"/>
      <w:szCs w:val="20"/>
      <w:lang w:val="x-none" w:eastAsia="x-none" w:bidi="ar-SA"/>
    </w:rPr>
  </w:style>
  <w:style w:type="paragraph" w:styleId="Heading9">
    <w:name w:val="heading 9"/>
    <w:basedOn w:val="Normal"/>
    <w:next w:val="Normal"/>
    <w:link w:val="Heading9Char"/>
    <w:uiPriority w:val="9"/>
    <w:semiHidden/>
    <w:unhideWhenUsed/>
    <w:qFormat/>
    <w:rsid w:val="00B031E5"/>
    <w:pPr>
      <w:spacing w:before="320" w:after="100"/>
      <w:ind w:firstLine="0"/>
      <w:outlineLvl w:val="8"/>
    </w:pPr>
    <w:rPr>
      <w:rFonts w:ascii="Cambria" w:eastAsia="Times New Roman" w:hAnsi="Cambria" w:cs="Times New Roman"/>
      <w:i/>
      <w:iCs/>
      <w:color w:val="9BBB59"/>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31E5"/>
    <w:pPr>
      <w:pBdr>
        <w:top w:val="single" w:sz="8" w:space="10" w:color="C00000"/>
        <w:bottom w:val="single" w:sz="24" w:space="15" w:color="C00000"/>
      </w:pBdr>
      <w:ind w:firstLine="0"/>
      <w:jc w:val="center"/>
    </w:pPr>
    <w:rPr>
      <w:rFonts w:ascii="Cambria" w:eastAsia="Times New Roman" w:hAnsi="Cambria" w:cs="Times New Roman"/>
      <w:i/>
      <w:iCs/>
      <w:color w:val="243F60"/>
      <w:sz w:val="60"/>
      <w:szCs w:val="60"/>
      <w:lang w:val="x-none" w:eastAsia="x-none" w:bidi="ar-SA"/>
    </w:rPr>
  </w:style>
  <w:style w:type="character" w:customStyle="1" w:styleId="Heading1Char">
    <w:name w:val="Heading 1 Char"/>
    <w:basedOn w:val="DefaultParagraphFont"/>
    <w:link w:val="Heading1"/>
    <w:uiPriority w:val="9"/>
    <w:rsid w:val="00B031E5"/>
    <w:rPr>
      <w:rFonts w:ascii="Cambria" w:eastAsia="Times New Roman" w:hAnsi="Cambria" w:cs="Times New Roman"/>
      <w:b/>
      <w:bCs/>
      <w:color w:val="C00000"/>
      <w:sz w:val="24"/>
      <w:szCs w:val="24"/>
      <w:lang w:val="x-none" w:eastAsia="x-none"/>
    </w:rPr>
  </w:style>
  <w:style w:type="character" w:customStyle="1" w:styleId="Heading2Char">
    <w:name w:val="Heading 2 Char"/>
    <w:basedOn w:val="DefaultParagraphFont"/>
    <w:link w:val="Heading2"/>
    <w:rsid w:val="00B031E5"/>
    <w:rPr>
      <w:rFonts w:ascii="Cambria" w:eastAsia="Times New Roman" w:hAnsi="Cambria" w:cs="Times New Roman"/>
      <w:color w:val="C00000"/>
      <w:sz w:val="24"/>
      <w:szCs w:val="24"/>
      <w:lang w:val="x-none" w:eastAsia="x-none"/>
    </w:rPr>
  </w:style>
  <w:style w:type="character" w:customStyle="1" w:styleId="Heading3Char">
    <w:name w:val="Heading 3 Char"/>
    <w:basedOn w:val="DefaultParagraphFont"/>
    <w:link w:val="Heading3"/>
    <w:uiPriority w:val="9"/>
    <w:rsid w:val="00B031E5"/>
    <w:rPr>
      <w:rFonts w:ascii="Cambria" w:eastAsia="Times New Roman" w:hAnsi="Cambria" w:cs="Times New Roman"/>
      <w:color w:val="4F81BD"/>
      <w:sz w:val="24"/>
      <w:szCs w:val="24"/>
      <w:lang w:val="x-none" w:eastAsia="x-none"/>
    </w:rPr>
  </w:style>
  <w:style w:type="character" w:customStyle="1" w:styleId="Heading4Char">
    <w:name w:val="Heading 4 Char"/>
    <w:basedOn w:val="DefaultParagraphFont"/>
    <w:link w:val="Heading4"/>
    <w:semiHidden/>
    <w:rsid w:val="00B031E5"/>
    <w:rPr>
      <w:rFonts w:ascii="Cambria" w:eastAsia="Times New Roman" w:hAnsi="Cambria" w:cs="Times New Roman"/>
      <w:i/>
      <w:iCs/>
      <w:color w:val="4F81BD"/>
      <w:sz w:val="24"/>
      <w:szCs w:val="24"/>
      <w:lang w:val="x-none" w:eastAsia="x-none"/>
    </w:rPr>
  </w:style>
  <w:style w:type="character" w:customStyle="1" w:styleId="Heading5Char">
    <w:name w:val="Heading 5 Char"/>
    <w:basedOn w:val="DefaultParagraphFont"/>
    <w:link w:val="Heading5"/>
    <w:uiPriority w:val="9"/>
    <w:semiHidden/>
    <w:rsid w:val="00B031E5"/>
    <w:rPr>
      <w:rFonts w:ascii="Cambria" w:eastAsia="Times New Roman" w:hAnsi="Cambria" w:cs="Times New Roman"/>
      <w:color w:val="4F81BD"/>
      <w:sz w:val="20"/>
      <w:szCs w:val="20"/>
      <w:lang w:val="x-none" w:eastAsia="x-none"/>
    </w:rPr>
  </w:style>
  <w:style w:type="character" w:customStyle="1" w:styleId="Heading6Char">
    <w:name w:val="Heading 6 Char"/>
    <w:basedOn w:val="DefaultParagraphFont"/>
    <w:link w:val="Heading6"/>
    <w:uiPriority w:val="9"/>
    <w:semiHidden/>
    <w:rsid w:val="00B031E5"/>
    <w:rPr>
      <w:rFonts w:ascii="Cambria" w:eastAsia="Times New Roman" w:hAnsi="Cambria" w:cs="Times New Roman"/>
      <w:i/>
      <w:iCs/>
      <w:color w:val="4F81BD"/>
      <w:sz w:val="20"/>
      <w:szCs w:val="20"/>
      <w:lang w:val="x-none" w:eastAsia="x-none"/>
    </w:rPr>
  </w:style>
  <w:style w:type="character" w:customStyle="1" w:styleId="Heading7Char">
    <w:name w:val="Heading 7 Char"/>
    <w:basedOn w:val="DefaultParagraphFont"/>
    <w:link w:val="Heading7"/>
    <w:uiPriority w:val="9"/>
    <w:semiHidden/>
    <w:rsid w:val="00B031E5"/>
    <w:rPr>
      <w:rFonts w:ascii="Cambria" w:eastAsia="Times New Roman" w:hAnsi="Cambria" w:cs="Times New Roman"/>
      <w:b/>
      <w:bCs/>
      <w:color w:val="9BBB59"/>
      <w:sz w:val="20"/>
      <w:szCs w:val="20"/>
      <w:lang w:val="x-none" w:eastAsia="x-none"/>
    </w:rPr>
  </w:style>
  <w:style w:type="character" w:customStyle="1" w:styleId="Heading8Char">
    <w:name w:val="Heading 8 Char"/>
    <w:basedOn w:val="DefaultParagraphFont"/>
    <w:link w:val="Heading8"/>
    <w:uiPriority w:val="9"/>
    <w:semiHidden/>
    <w:rsid w:val="00B031E5"/>
    <w:rPr>
      <w:rFonts w:ascii="Cambria" w:eastAsia="Times New Roman" w:hAnsi="Cambria" w:cs="Times New Roman"/>
      <w:b/>
      <w:bCs/>
      <w:i/>
      <w:iCs/>
      <w:color w:val="9BBB59"/>
      <w:sz w:val="20"/>
      <w:szCs w:val="20"/>
      <w:lang w:val="x-none" w:eastAsia="x-none"/>
    </w:rPr>
  </w:style>
  <w:style w:type="character" w:customStyle="1" w:styleId="Heading9Char">
    <w:name w:val="Heading 9 Char"/>
    <w:basedOn w:val="DefaultParagraphFont"/>
    <w:link w:val="Heading9"/>
    <w:uiPriority w:val="9"/>
    <w:semiHidden/>
    <w:rsid w:val="00B031E5"/>
    <w:rPr>
      <w:rFonts w:ascii="Cambria" w:eastAsia="Times New Roman" w:hAnsi="Cambria" w:cs="Times New Roman"/>
      <w:i/>
      <w:iCs/>
      <w:color w:val="9BBB59"/>
      <w:sz w:val="20"/>
      <w:szCs w:val="20"/>
      <w:lang w:val="x-none" w:eastAsia="x-none"/>
    </w:rPr>
  </w:style>
  <w:style w:type="paragraph" w:styleId="TOC1">
    <w:name w:val="toc 1"/>
    <w:basedOn w:val="Normal"/>
    <w:next w:val="Normal"/>
    <w:autoRedefine/>
    <w:uiPriority w:val="39"/>
    <w:qFormat/>
    <w:rsid w:val="00B031E5"/>
    <w:pPr>
      <w:tabs>
        <w:tab w:val="left" w:pos="360"/>
        <w:tab w:val="right" w:leader="dot" w:pos="9450"/>
      </w:tabs>
      <w:ind w:left="-90" w:firstLine="0"/>
    </w:pPr>
    <w:rPr>
      <w:rFonts w:eastAsia="Times New Roman" w:cs="Times New Roman"/>
    </w:rPr>
  </w:style>
  <w:style w:type="paragraph" w:styleId="TOC2">
    <w:name w:val="toc 2"/>
    <w:basedOn w:val="Normal"/>
    <w:next w:val="Normal"/>
    <w:autoRedefine/>
    <w:uiPriority w:val="39"/>
    <w:qFormat/>
    <w:rsid w:val="00B031E5"/>
    <w:pPr>
      <w:tabs>
        <w:tab w:val="right" w:leader="dot" w:pos="9450"/>
      </w:tabs>
      <w:spacing w:line="276" w:lineRule="auto"/>
      <w:ind w:left="220"/>
    </w:pPr>
    <w:rPr>
      <w:rFonts w:eastAsia="Times New Roman" w:cs="Times New Roman"/>
    </w:rPr>
  </w:style>
  <w:style w:type="paragraph" w:styleId="TOC3">
    <w:name w:val="toc 3"/>
    <w:basedOn w:val="Normal"/>
    <w:next w:val="Normal"/>
    <w:autoRedefine/>
    <w:uiPriority w:val="39"/>
    <w:unhideWhenUsed/>
    <w:qFormat/>
    <w:rsid w:val="00B031E5"/>
    <w:pPr>
      <w:spacing w:after="100" w:line="276" w:lineRule="auto"/>
      <w:ind w:left="440" w:firstLine="0"/>
    </w:pPr>
    <w:rPr>
      <w:rFonts w:ascii="Calibri" w:eastAsia="Times New Roman" w:hAnsi="Calibri" w:cs="Times New Roman"/>
      <w:lang w:bidi="ar-SA"/>
    </w:rPr>
  </w:style>
  <w:style w:type="paragraph" w:styleId="Caption">
    <w:name w:val="caption"/>
    <w:basedOn w:val="Normal"/>
    <w:next w:val="Normal"/>
    <w:uiPriority w:val="35"/>
    <w:semiHidden/>
    <w:unhideWhenUsed/>
    <w:qFormat/>
    <w:rsid w:val="00B031E5"/>
    <w:rPr>
      <w:rFonts w:eastAsia="Times New Roman" w:cs="Times New Roman"/>
      <w:b/>
      <w:bCs/>
      <w:sz w:val="18"/>
      <w:szCs w:val="18"/>
    </w:rPr>
  </w:style>
  <w:style w:type="character" w:customStyle="1" w:styleId="TitleChar">
    <w:name w:val="Title Char"/>
    <w:basedOn w:val="DefaultParagraphFont"/>
    <w:link w:val="Title"/>
    <w:uiPriority w:val="10"/>
    <w:rsid w:val="00B031E5"/>
    <w:rPr>
      <w:rFonts w:ascii="Cambria" w:eastAsia="Times New Roman" w:hAnsi="Cambria" w:cs="Times New Roman"/>
      <w:i/>
      <w:iCs/>
      <w:color w:val="243F60"/>
      <w:sz w:val="60"/>
      <w:szCs w:val="60"/>
      <w:lang w:val="x-none" w:eastAsia="x-none"/>
    </w:rPr>
  </w:style>
  <w:style w:type="paragraph" w:styleId="Subtitle">
    <w:name w:val="Subtitle"/>
    <w:basedOn w:val="Normal"/>
    <w:next w:val="Normal"/>
    <w:link w:val="SubtitleChar"/>
    <w:pPr>
      <w:pBdr>
        <w:bottom w:val="single" w:sz="12" w:space="1" w:color="C00000"/>
      </w:pBdr>
      <w:spacing w:before="200" w:after="900"/>
      <w:ind w:firstLine="0"/>
    </w:pPr>
    <w:rPr>
      <w:i/>
      <w:sz w:val="24"/>
      <w:szCs w:val="24"/>
    </w:rPr>
  </w:style>
  <w:style w:type="character" w:customStyle="1" w:styleId="SubtitleChar">
    <w:name w:val="Subtitle Char"/>
    <w:basedOn w:val="DefaultParagraphFont"/>
    <w:link w:val="Subtitle"/>
    <w:uiPriority w:val="11"/>
    <w:rsid w:val="00B031E5"/>
    <w:rPr>
      <w:rFonts w:ascii="Century Gothic" w:eastAsia="Times New Roman" w:hAnsi="Century Gothic" w:cs="Times New Roman"/>
      <w:i/>
      <w:iCs/>
      <w:sz w:val="24"/>
      <w:szCs w:val="24"/>
      <w:lang w:val="x-none" w:eastAsia="x-none"/>
    </w:rPr>
  </w:style>
  <w:style w:type="character" w:styleId="Strong">
    <w:name w:val="Strong"/>
    <w:uiPriority w:val="22"/>
    <w:qFormat/>
    <w:rsid w:val="00B031E5"/>
    <w:rPr>
      <w:b/>
      <w:bCs/>
      <w:spacing w:val="0"/>
    </w:rPr>
  </w:style>
  <w:style w:type="character" w:styleId="Emphasis">
    <w:name w:val="Emphasis"/>
    <w:uiPriority w:val="20"/>
    <w:qFormat/>
    <w:rsid w:val="00B031E5"/>
    <w:rPr>
      <w:b/>
      <w:bCs/>
      <w:i/>
      <w:iCs/>
      <w:color w:val="5A5A5A"/>
    </w:rPr>
  </w:style>
  <w:style w:type="paragraph" w:styleId="NoSpacing">
    <w:name w:val="No Spacing"/>
    <w:basedOn w:val="Normal"/>
    <w:link w:val="NoSpacingChar"/>
    <w:uiPriority w:val="1"/>
    <w:qFormat/>
    <w:rsid w:val="00B031E5"/>
    <w:pPr>
      <w:ind w:firstLine="0"/>
    </w:pPr>
    <w:rPr>
      <w:rFonts w:eastAsia="Times New Roman" w:cs="Times New Roman"/>
    </w:rPr>
  </w:style>
  <w:style w:type="character" w:customStyle="1" w:styleId="NoSpacingChar">
    <w:name w:val="No Spacing Char"/>
    <w:basedOn w:val="DefaultParagraphFont"/>
    <w:link w:val="NoSpacing"/>
    <w:uiPriority w:val="1"/>
    <w:rsid w:val="00B031E5"/>
    <w:rPr>
      <w:rFonts w:ascii="Century Gothic" w:eastAsia="Times New Roman" w:hAnsi="Century Gothic" w:cs="Times New Roman"/>
      <w:lang w:bidi="en-US"/>
    </w:rPr>
  </w:style>
  <w:style w:type="paragraph" w:styleId="ListParagraph">
    <w:name w:val="List Paragraph"/>
    <w:basedOn w:val="Normal"/>
    <w:uiPriority w:val="34"/>
    <w:qFormat/>
    <w:rsid w:val="00B031E5"/>
    <w:pPr>
      <w:ind w:left="720"/>
      <w:contextualSpacing/>
    </w:pPr>
    <w:rPr>
      <w:rFonts w:eastAsia="Times New Roman" w:cs="Times New Roman"/>
    </w:rPr>
  </w:style>
  <w:style w:type="paragraph" w:styleId="Quote">
    <w:name w:val="Quote"/>
    <w:basedOn w:val="Normal"/>
    <w:next w:val="Normal"/>
    <w:link w:val="QuoteChar"/>
    <w:uiPriority w:val="29"/>
    <w:qFormat/>
    <w:rsid w:val="00B031E5"/>
    <w:rPr>
      <w:rFonts w:ascii="Cambria" w:eastAsia="Times New Roman" w:hAnsi="Cambria" w:cs="Times New Roman"/>
      <w:i/>
      <w:iCs/>
      <w:color w:val="5A5A5A"/>
      <w:sz w:val="20"/>
      <w:szCs w:val="20"/>
      <w:lang w:val="x-none" w:eastAsia="x-none" w:bidi="ar-SA"/>
    </w:rPr>
  </w:style>
  <w:style w:type="character" w:customStyle="1" w:styleId="QuoteChar">
    <w:name w:val="Quote Char"/>
    <w:basedOn w:val="DefaultParagraphFont"/>
    <w:link w:val="Quote"/>
    <w:uiPriority w:val="29"/>
    <w:rsid w:val="00B031E5"/>
    <w:rPr>
      <w:rFonts w:ascii="Cambria" w:eastAsia="Times New Roman" w:hAnsi="Cambria" w:cs="Times New Roman"/>
      <w:i/>
      <w:iCs/>
      <w:color w:val="5A5A5A"/>
      <w:sz w:val="20"/>
      <w:szCs w:val="20"/>
      <w:lang w:val="x-none" w:eastAsia="x-none"/>
    </w:rPr>
  </w:style>
  <w:style w:type="paragraph" w:styleId="IntenseQuote">
    <w:name w:val="Intense Quote"/>
    <w:basedOn w:val="Normal"/>
    <w:next w:val="Normal"/>
    <w:link w:val="IntenseQuoteChar"/>
    <w:uiPriority w:val="30"/>
    <w:qFormat/>
    <w:rsid w:val="00B031E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lang w:val="x-none" w:eastAsia="x-none" w:bidi="ar-SA"/>
    </w:rPr>
  </w:style>
  <w:style w:type="character" w:customStyle="1" w:styleId="IntenseQuoteChar">
    <w:name w:val="Intense Quote Char"/>
    <w:basedOn w:val="DefaultParagraphFont"/>
    <w:link w:val="IntenseQuote"/>
    <w:uiPriority w:val="30"/>
    <w:rsid w:val="00B031E5"/>
    <w:rPr>
      <w:rFonts w:ascii="Cambria" w:eastAsia="Times New Roman" w:hAnsi="Cambria" w:cs="Times New Roman"/>
      <w:i/>
      <w:iCs/>
      <w:color w:val="FFFFFF"/>
      <w:sz w:val="24"/>
      <w:szCs w:val="24"/>
      <w:shd w:val="clear" w:color="auto" w:fill="4F81BD"/>
      <w:lang w:val="x-none" w:eastAsia="x-none"/>
    </w:rPr>
  </w:style>
  <w:style w:type="character" w:styleId="SubtleEmphasis">
    <w:name w:val="Subtle Emphasis"/>
    <w:uiPriority w:val="19"/>
    <w:qFormat/>
    <w:rsid w:val="00B031E5"/>
    <w:rPr>
      <w:i/>
      <w:iCs/>
      <w:color w:val="5A5A5A"/>
    </w:rPr>
  </w:style>
  <w:style w:type="character" w:styleId="IntenseEmphasis">
    <w:name w:val="Intense Emphasis"/>
    <w:uiPriority w:val="21"/>
    <w:qFormat/>
    <w:rsid w:val="00B031E5"/>
    <w:rPr>
      <w:b/>
      <w:bCs/>
      <w:i/>
      <w:iCs/>
      <w:color w:val="4F81BD"/>
      <w:sz w:val="22"/>
      <w:szCs w:val="22"/>
    </w:rPr>
  </w:style>
  <w:style w:type="character" w:styleId="SubtleReference">
    <w:name w:val="Subtle Reference"/>
    <w:uiPriority w:val="31"/>
    <w:qFormat/>
    <w:rsid w:val="00B031E5"/>
    <w:rPr>
      <w:color w:val="auto"/>
      <w:u w:val="single" w:color="9BBB59"/>
    </w:rPr>
  </w:style>
  <w:style w:type="character" w:styleId="IntenseReference">
    <w:name w:val="Intense Reference"/>
    <w:uiPriority w:val="32"/>
    <w:qFormat/>
    <w:rsid w:val="00B031E5"/>
    <w:rPr>
      <w:b/>
      <w:bCs/>
      <w:color w:val="76923C"/>
      <w:u w:val="single" w:color="9BBB59"/>
    </w:rPr>
  </w:style>
  <w:style w:type="character" w:styleId="BookTitle">
    <w:name w:val="Book Title"/>
    <w:uiPriority w:val="33"/>
    <w:qFormat/>
    <w:rsid w:val="00B031E5"/>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B031E5"/>
    <w:pPr>
      <w:outlineLvl w:val="9"/>
    </w:pPr>
  </w:style>
  <w:style w:type="paragraph" w:styleId="Header">
    <w:name w:val="header"/>
    <w:basedOn w:val="Normal"/>
    <w:link w:val="HeaderChar"/>
    <w:uiPriority w:val="99"/>
    <w:unhideWhenUsed/>
    <w:rsid w:val="001644A7"/>
    <w:pPr>
      <w:tabs>
        <w:tab w:val="center" w:pos="4680"/>
        <w:tab w:val="right" w:pos="9360"/>
      </w:tabs>
      <w:spacing w:line="240" w:lineRule="auto"/>
    </w:pPr>
  </w:style>
  <w:style w:type="character" w:customStyle="1" w:styleId="HeaderChar">
    <w:name w:val="Header Char"/>
    <w:basedOn w:val="DefaultParagraphFont"/>
    <w:link w:val="Header"/>
    <w:uiPriority w:val="99"/>
    <w:rsid w:val="001644A7"/>
    <w:rPr>
      <w:rFonts w:ascii="Century Gothic" w:hAnsi="Century Gothic"/>
      <w:lang w:bidi="en-US"/>
    </w:rPr>
  </w:style>
  <w:style w:type="paragraph" w:styleId="Footer">
    <w:name w:val="footer"/>
    <w:basedOn w:val="Normal"/>
    <w:link w:val="FooterChar"/>
    <w:uiPriority w:val="99"/>
    <w:unhideWhenUsed/>
    <w:rsid w:val="001644A7"/>
    <w:pPr>
      <w:tabs>
        <w:tab w:val="center" w:pos="4680"/>
        <w:tab w:val="right" w:pos="9360"/>
      </w:tabs>
      <w:spacing w:line="240" w:lineRule="auto"/>
    </w:pPr>
  </w:style>
  <w:style w:type="character" w:customStyle="1" w:styleId="FooterChar">
    <w:name w:val="Footer Char"/>
    <w:basedOn w:val="DefaultParagraphFont"/>
    <w:link w:val="Footer"/>
    <w:uiPriority w:val="99"/>
    <w:rsid w:val="001644A7"/>
    <w:rPr>
      <w:rFonts w:ascii="Century Gothic" w:hAnsi="Century Gothic"/>
      <w:lang w:bidi="en-US"/>
    </w:rPr>
  </w:style>
  <w:style w:type="table" w:customStyle="1" w:styleId="a">
    <w:basedOn w:val="TableNormal"/>
    <w:tblPr>
      <w:tblStyleRowBandSize w:val="1"/>
      <w:tblStyleColBandSize w:val="1"/>
      <w:tblCellMar>
        <w:left w:w="40" w:type="dxa"/>
        <w:right w:w="4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DGJUpiLTEfyZJQrqn2R1Po9iaw==">AMUW2mVdcaxMGVcsweLwi5NEq4eZC7gCQYJUib1toengQyn+g2YIKXaogc/GmlXdHnV8g01Uur5/H/9wxJJg25+9kqYOJ6l+0qrX8WbYnJKccVkD+2VtUNyFeDniQdzVKnUTozIcPpxe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2726</Words>
  <Characters>15543</Characters>
  <Application>Microsoft Office Word</Application>
  <DocSecurity>0</DocSecurity>
  <Lines>129</Lines>
  <Paragraphs>36</Paragraphs>
  <ScaleCrop>false</ScaleCrop>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 Zebica</dc:creator>
  <cp:lastModifiedBy>Kushtrim Zebica</cp:lastModifiedBy>
  <cp:revision>2</cp:revision>
  <dcterms:created xsi:type="dcterms:W3CDTF">2021-01-08T08:59:00Z</dcterms:created>
  <dcterms:modified xsi:type="dcterms:W3CDTF">2022-01-09T18:17:00Z</dcterms:modified>
</cp:coreProperties>
</file>