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D7" w:rsidRDefault="00701FD7" w:rsidP="00701FD7">
      <w:bookmarkStart w:id="0" w:name="_GoBack"/>
      <w:bookmarkEnd w:id="0"/>
    </w:p>
    <w:p w:rsidR="00701FD7" w:rsidRDefault="00701FD7" w:rsidP="00701FD7">
      <w:pPr>
        <w:jc w:val="center"/>
      </w:pPr>
      <w:r w:rsidRPr="00052FBD">
        <w:rPr>
          <w:rFonts w:ascii="Times New Roman" w:hAnsi="Times New Roman" w:cs="Times New Roman"/>
          <w:noProof/>
          <w:sz w:val="24"/>
          <w:szCs w:val="24"/>
        </w:rPr>
        <w:drawing>
          <wp:inline distT="0" distB="0" distL="0" distR="0" wp14:anchorId="1D150077" wp14:editId="49BF95E5">
            <wp:extent cx="2504694" cy="2695891"/>
            <wp:effectExtent l="19050" t="0" r="0" b="0"/>
            <wp:docPr id="7" name="Picture 6"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 Globusit"/>
                    <pic:cNvPicPr>
                      <a:picLocks noChangeAspect="1" noChangeArrowheads="1"/>
                    </pic:cNvPicPr>
                  </pic:nvPicPr>
                  <pic:blipFill>
                    <a:blip r:embed="rId8" cstate="print"/>
                    <a:srcRect/>
                    <a:stretch>
                      <a:fillRect/>
                    </a:stretch>
                  </pic:blipFill>
                  <pic:spPr bwMode="auto">
                    <a:xfrm>
                      <a:off x="0" y="0"/>
                      <a:ext cx="2511750" cy="2703485"/>
                    </a:xfrm>
                    <a:prstGeom prst="rect">
                      <a:avLst/>
                    </a:prstGeom>
                    <a:noFill/>
                    <a:ln w="9525">
                      <a:noFill/>
                      <a:miter lim="800000"/>
                      <a:headEnd/>
                      <a:tailEnd/>
                    </a:ln>
                  </pic:spPr>
                </pic:pic>
              </a:graphicData>
            </a:graphic>
          </wp:inline>
        </w:drawing>
      </w:r>
    </w:p>
    <w:p w:rsidR="00701FD7" w:rsidRDefault="00701FD7" w:rsidP="00701FD7">
      <w:pPr>
        <w:jc w:val="center"/>
      </w:pPr>
    </w:p>
    <w:p w:rsidR="00701FD7" w:rsidRPr="008A3DE0" w:rsidRDefault="00701FD7" w:rsidP="00701FD7">
      <w:pPr>
        <w:jc w:val="center"/>
        <w:rPr>
          <w:sz w:val="48"/>
        </w:rPr>
      </w:pPr>
    </w:p>
    <w:p w:rsidR="00701FD7" w:rsidRDefault="00701FD7" w:rsidP="00701FD7">
      <w:pPr>
        <w:jc w:val="center"/>
        <w:rPr>
          <w:b/>
          <w:sz w:val="48"/>
        </w:rPr>
      </w:pPr>
      <w:r>
        <w:rPr>
          <w:b/>
          <w:sz w:val="48"/>
        </w:rPr>
        <w:t xml:space="preserve">RAPORT HULUMTUES </w:t>
      </w:r>
    </w:p>
    <w:p w:rsidR="00701FD7" w:rsidRPr="008A3DE0" w:rsidRDefault="00701FD7" w:rsidP="00701FD7">
      <w:pPr>
        <w:jc w:val="center"/>
        <w:rPr>
          <w:b/>
          <w:sz w:val="48"/>
        </w:rPr>
      </w:pPr>
      <w:r>
        <w:rPr>
          <w:b/>
          <w:sz w:val="48"/>
        </w:rPr>
        <w:t xml:space="preserve">për </w:t>
      </w:r>
      <w:r w:rsidR="00B84055">
        <w:rPr>
          <w:b/>
          <w:sz w:val="48"/>
        </w:rPr>
        <w:t>krahasueshmërin e programeve të</w:t>
      </w:r>
      <w:r>
        <w:rPr>
          <w:b/>
          <w:sz w:val="48"/>
        </w:rPr>
        <w:t xml:space="preserve"> Kolegjit “Globus”</w:t>
      </w:r>
      <w:r w:rsidR="00B84055">
        <w:rPr>
          <w:b/>
          <w:sz w:val="48"/>
        </w:rPr>
        <w:t xml:space="preserve"> me nevojat e tregut të punës</w:t>
      </w:r>
    </w:p>
    <w:p w:rsidR="00701FD7" w:rsidRDefault="00701FD7" w:rsidP="00701FD7"/>
    <w:p w:rsidR="00701FD7" w:rsidRDefault="00701FD7" w:rsidP="00701FD7"/>
    <w:p w:rsidR="00701FD7" w:rsidRDefault="00701FD7" w:rsidP="00701FD7"/>
    <w:p w:rsidR="00701FD7" w:rsidRDefault="00701FD7" w:rsidP="00701FD7"/>
    <w:p w:rsidR="00701FD7" w:rsidRDefault="00701FD7" w:rsidP="00701FD7"/>
    <w:p w:rsidR="00701FD7" w:rsidRDefault="00701FD7" w:rsidP="00701FD7"/>
    <w:p w:rsidR="00701FD7" w:rsidRDefault="00701FD7" w:rsidP="00701FD7"/>
    <w:p w:rsidR="00701FD7" w:rsidRDefault="00701FD7" w:rsidP="00701FD7">
      <w:pPr>
        <w:jc w:val="center"/>
      </w:pPr>
    </w:p>
    <w:p w:rsidR="00701FD7" w:rsidRDefault="00701FD7" w:rsidP="00701FD7">
      <w:pPr>
        <w:jc w:val="center"/>
      </w:pPr>
    </w:p>
    <w:p w:rsidR="00701FD7" w:rsidRDefault="00701FD7" w:rsidP="00701FD7">
      <w:pPr>
        <w:pStyle w:val="NoSpacing"/>
        <w:jc w:val="center"/>
      </w:pPr>
      <w:r>
        <w:t>Prishtina,</w:t>
      </w:r>
    </w:p>
    <w:p w:rsidR="00701FD7" w:rsidRDefault="00701FD7" w:rsidP="00701FD7">
      <w:pPr>
        <w:pStyle w:val="NoSpacing"/>
        <w:jc w:val="center"/>
      </w:pPr>
      <w:r>
        <w:t>Dhjetor 2020</w:t>
      </w:r>
    </w:p>
    <w:p w:rsidR="008831A5" w:rsidRDefault="008831A5"/>
    <w:p w:rsidR="008831A5" w:rsidRDefault="008831A5"/>
    <w:p w:rsidR="00701FD7" w:rsidRDefault="00701FD7">
      <w:pPr>
        <w:pStyle w:val="TOC1"/>
        <w:tabs>
          <w:tab w:val="right" w:leader="dot" w:pos="9350"/>
        </w:tabs>
      </w:pPr>
      <w:r>
        <w:lastRenderedPageBreak/>
        <w:t>Përmbajtja</w:t>
      </w:r>
    </w:p>
    <w:p w:rsidR="00701FD7" w:rsidRDefault="00701FD7">
      <w:pPr>
        <w:pStyle w:val="TOC1"/>
        <w:tabs>
          <w:tab w:val="right" w:leader="dot" w:pos="9350"/>
        </w:tabs>
        <w:rPr>
          <w:b w:val="0"/>
          <w:bCs w:val="0"/>
          <w:caps w:val="0"/>
          <w:noProof/>
          <w:sz w:val="22"/>
          <w:szCs w:val="22"/>
        </w:rPr>
      </w:pPr>
      <w:r>
        <w:fldChar w:fldCharType="begin"/>
      </w:r>
      <w:r>
        <w:instrText xml:space="preserve"> TOC \o "1-6" \h \z \u </w:instrText>
      </w:r>
      <w:r>
        <w:fldChar w:fldCharType="separate"/>
      </w:r>
      <w:hyperlink w:anchor="_Toc59527739" w:history="1">
        <w:r w:rsidRPr="00AA702C">
          <w:rPr>
            <w:rStyle w:val="Hyperlink"/>
            <w:noProof/>
          </w:rPr>
          <w:t>Hyrje</w:t>
        </w:r>
        <w:r>
          <w:rPr>
            <w:noProof/>
            <w:webHidden/>
          </w:rPr>
          <w:tab/>
        </w:r>
        <w:r>
          <w:rPr>
            <w:noProof/>
            <w:webHidden/>
          </w:rPr>
          <w:fldChar w:fldCharType="begin"/>
        </w:r>
        <w:r>
          <w:rPr>
            <w:noProof/>
            <w:webHidden/>
          </w:rPr>
          <w:instrText xml:space="preserve"> PAGEREF _Toc59527739 \h </w:instrText>
        </w:r>
        <w:r>
          <w:rPr>
            <w:noProof/>
            <w:webHidden/>
          </w:rPr>
        </w:r>
        <w:r>
          <w:rPr>
            <w:noProof/>
            <w:webHidden/>
          </w:rPr>
          <w:fldChar w:fldCharType="separate"/>
        </w:r>
        <w:r>
          <w:rPr>
            <w:noProof/>
            <w:webHidden/>
          </w:rPr>
          <w:t>2</w:t>
        </w:r>
        <w:r>
          <w:rPr>
            <w:noProof/>
            <w:webHidden/>
          </w:rPr>
          <w:fldChar w:fldCharType="end"/>
        </w:r>
      </w:hyperlink>
    </w:p>
    <w:p w:rsidR="00701FD7" w:rsidRDefault="00DD696F">
      <w:pPr>
        <w:pStyle w:val="TOC1"/>
        <w:tabs>
          <w:tab w:val="right" w:leader="dot" w:pos="9350"/>
        </w:tabs>
        <w:rPr>
          <w:b w:val="0"/>
          <w:bCs w:val="0"/>
          <w:caps w:val="0"/>
          <w:noProof/>
          <w:sz w:val="22"/>
          <w:szCs w:val="22"/>
        </w:rPr>
      </w:pPr>
      <w:hyperlink w:anchor="_Toc59527740" w:history="1">
        <w:r w:rsidR="00701FD7" w:rsidRPr="00AA702C">
          <w:rPr>
            <w:rStyle w:val="Hyperlink"/>
            <w:noProof/>
          </w:rPr>
          <w:t>I. Metodologjia</w:t>
        </w:r>
        <w:r w:rsidR="00701FD7">
          <w:rPr>
            <w:noProof/>
            <w:webHidden/>
          </w:rPr>
          <w:tab/>
        </w:r>
        <w:r w:rsidR="00701FD7">
          <w:rPr>
            <w:noProof/>
            <w:webHidden/>
          </w:rPr>
          <w:fldChar w:fldCharType="begin"/>
        </w:r>
        <w:r w:rsidR="00701FD7">
          <w:rPr>
            <w:noProof/>
            <w:webHidden/>
          </w:rPr>
          <w:instrText xml:space="preserve"> PAGEREF _Toc59527740 \h </w:instrText>
        </w:r>
        <w:r w:rsidR="00701FD7">
          <w:rPr>
            <w:noProof/>
            <w:webHidden/>
          </w:rPr>
        </w:r>
        <w:r w:rsidR="00701FD7">
          <w:rPr>
            <w:noProof/>
            <w:webHidden/>
          </w:rPr>
          <w:fldChar w:fldCharType="separate"/>
        </w:r>
        <w:r w:rsidR="00701FD7">
          <w:rPr>
            <w:noProof/>
            <w:webHidden/>
          </w:rPr>
          <w:t>4</w:t>
        </w:r>
        <w:r w:rsidR="00701FD7">
          <w:rPr>
            <w:noProof/>
            <w:webHidden/>
          </w:rPr>
          <w:fldChar w:fldCharType="end"/>
        </w:r>
      </w:hyperlink>
    </w:p>
    <w:p w:rsidR="00701FD7" w:rsidRDefault="00DD696F">
      <w:pPr>
        <w:pStyle w:val="TOC1"/>
        <w:tabs>
          <w:tab w:val="right" w:leader="dot" w:pos="9350"/>
        </w:tabs>
        <w:rPr>
          <w:b w:val="0"/>
          <w:bCs w:val="0"/>
          <w:caps w:val="0"/>
          <w:noProof/>
          <w:sz w:val="22"/>
          <w:szCs w:val="22"/>
        </w:rPr>
      </w:pPr>
      <w:hyperlink w:anchor="_Toc59527741" w:history="1">
        <w:r w:rsidR="00701FD7" w:rsidRPr="00AA702C">
          <w:rPr>
            <w:rStyle w:val="Hyperlink"/>
            <w:noProof/>
          </w:rPr>
          <w:t>II. Rezultatet e Hulumtimit</w:t>
        </w:r>
        <w:r w:rsidR="00701FD7">
          <w:rPr>
            <w:noProof/>
            <w:webHidden/>
          </w:rPr>
          <w:tab/>
        </w:r>
        <w:r w:rsidR="00701FD7">
          <w:rPr>
            <w:noProof/>
            <w:webHidden/>
          </w:rPr>
          <w:fldChar w:fldCharType="begin"/>
        </w:r>
        <w:r w:rsidR="00701FD7">
          <w:rPr>
            <w:noProof/>
            <w:webHidden/>
          </w:rPr>
          <w:instrText xml:space="preserve"> PAGEREF _Toc59527741 \h </w:instrText>
        </w:r>
        <w:r w:rsidR="00701FD7">
          <w:rPr>
            <w:noProof/>
            <w:webHidden/>
          </w:rPr>
        </w:r>
        <w:r w:rsidR="00701FD7">
          <w:rPr>
            <w:noProof/>
            <w:webHidden/>
          </w:rPr>
          <w:fldChar w:fldCharType="separate"/>
        </w:r>
        <w:r w:rsidR="00701FD7">
          <w:rPr>
            <w:noProof/>
            <w:webHidden/>
          </w:rPr>
          <w:t>4</w:t>
        </w:r>
        <w:r w:rsidR="00701FD7">
          <w:rPr>
            <w:noProof/>
            <w:webHidden/>
          </w:rPr>
          <w:fldChar w:fldCharType="end"/>
        </w:r>
      </w:hyperlink>
    </w:p>
    <w:p w:rsidR="00701FD7" w:rsidRDefault="00DD696F">
      <w:pPr>
        <w:pStyle w:val="TOC2"/>
        <w:tabs>
          <w:tab w:val="right" w:leader="dot" w:pos="9350"/>
        </w:tabs>
        <w:rPr>
          <w:smallCaps w:val="0"/>
          <w:noProof/>
          <w:sz w:val="22"/>
          <w:szCs w:val="22"/>
        </w:rPr>
      </w:pPr>
      <w:hyperlink w:anchor="_Toc59527742" w:history="1">
        <w:r w:rsidR="00701FD7" w:rsidRPr="00AA702C">
          <w:rPr>
            <w:rStyle w:val="Hyperlink"/>
            <w:rFonts w:ascii="Times New Roman" w:hAnsi="Times New Roman" w:cs="Times New Roman"/>
            <w:noProof/>
          </w:rPr>
          <w:t>2.1. Vendet e lira të punës</w:t>
        </w:r>
        <w:r w:rsidR="00701FD7">
          <w:rPr>
            <w:noProof/>
            <w:webHidden/>
          </w:rPr>
          <w:tab/>
        </w:r>
        <w:r w:rsidR="00701FD7">
          <w:rPr>
            <w:noProof/>
            <w:webHidden/>
          </w:rPr>
          <w:fldChar w:fldCharType="begin"/>
        </w:r>
        <w:r w:rsidR="00701FD7">
          <w:rPr>
            <w:noProof/>
            <w:webHidden/>
          </w:rPr>
          <w:instrText xml:space="preserve"> PAGEREF _Toc59527742 \h </w:instrText>
        </w:r>
        <w:r w:rsidR="00701FD7">
          <w:rPr>
            <w:noProof/>
            <w:webHidden/>
          </w:rPr>
        </w:r>
        <w:r w:rsidR="00701FD7">
          <w:rPr>
            <w:noProof/>
            <w:webHidden/>
          </w:rPr>
          <w:fldChar w:fldCharType="separate"/>
        </w:r>
        <w:r w:rsidR="00701FD7">
          <w:rPr>
            <w:noProof/>
            <w:webHidden/>
          </w:rPr>
          <w:t>5</w:t>
        </w:r>
        <w:r w:rsidR="00701FD7">
          <w:rPr>
            <w:noProof/>
            <w:webHidden/>
          </w:rPr>
          <w:fldChar w:fldCharType="end"/>
        </w:r>
      </w:hyperlink>
    </w:p>
    <w:p w:rsidR="00701FD7" w:rsidRDefault="00DD696F">
      <w:pPr>
        <w:pStyle w:val="TOC2"/>
        <w:tabs>
          <w:tab w:val="right" w:leader="dot" w:pos="9350"/>
        </w:tabs>
        <w:rPr>
          <w:smallCaps w:val="0"/>
          <w:noProof/>
          <w:sz w:val="22"/>
          <w:szCs w:val="22"/>
        </w:rPr>
      </w:pPr>
      <w:hyperlink w:anchor="_Toc59527743" w:history="1">
        <w:r w:rsidR="00701FD7" w:rsidRPr="00AA702C">
          <w:rPr>
            <w:rStyle w:val="Hyperlink"/>
            <w:rFonts w:ascii="Times New Roman" w:hAnsi="Times New Roman" w:cs="Times New Roman"/>
            <w:noProof/>
          </w:rPr>
          <w:t>2.2. Vendet e lira të punës sipas sektorit</w:t>
        </w:r>
        <w:r w:rsidR="00701FD7">
          <w:rPr>
            <w:noProof/>
            <w:webHidden/>
          </w:rPr>
          <w:tab/>
        </w:r>
        <w:r w:rsidR="00701FD7">
          <w:rPr>
            <w:noProof/>
            <w:webHidden/>
          </w:rPr>
          <w:fldChar w:fldCharType="begin"/>
        </w:r>
        <w:r w:rsidR="00701FD7">
          <w:rPr>
            <w:noProof/>
            <w:webHidden/>
          </w:rPr>
          <w:instrText xml:space="preserve"> PAGEREF _Toc59527743 \h </w:instrText>
        </w:r>
        <w:r w:rsidR="00701FD7">
          <w:rPr>
            <w:noProof/>
            <w:webHidden/>
          </w:rPr>
        </w:r>
        <w:r w:rsidR="00701FD7">
          <w:rPr>
            <w:noProof/>
            <w:webHidden/>
          </w:rPr>
          <w:fldChar w:fldCharType="separate"/>
        </w:r>
        <w:r w:rsidR="00701FD7">
          <w:rPr>
            <w:noProof/>
            <w:webHidden/>
          </w:rPr>
          <w:t>5</w:t>
        </w:r>
        <w:r w:rsidR="00701FD7">
          <w:rPr>
            <w:noProof/>
            <w:webHidden/>
          </w:rPr>
          <w:fldChar w:fldCharType="end"/>
        </w:r>
      </w:hyperlink>
    </w:p>
    <w:p w:rsidR="00701FD7" w:rsidRDefault="00DD696F">
      <w:pPr>
        <w:pStyle w:val="TOC2"/>
        <w:tabs>
          <w:tab w:val="right" w:leader="dot" w:pos="9350"/>
        </w:tabs>
        <w:rPr>
          <w:smallCaps w:val="0"/>
          <w:noProof/>
          <w:sz w:val="22"/>
          <w:szCs w:val="22"/>
        </w:rPr>
      </w:pPr>
      <w:hyperlink w:anchor="_Toc59527744" w:history="1">
        <w:r w:rsidR="00701FD7" w:rsidRPr="00AA702C">
          <w:rPr>
            <w:rStyle w:val="Hyperlink"/>
            <w:noProof/>
            <w:shd w:val="clear" w:color="auto" w:fill="FFFFFF"/>
          </w:rPr>
          <w:t>2.3. Vendet e lira të punëssipas madhësisë së bizneseve</w:t>
        </w:r>
        <w:r w:rsidR="00701FD7">
          <w:rPr>
            <w:noProof/>
            <w:webHidden/>
          </w:rPr>
          <w:tab/>
        </w:r>
        <w:r w:rsidR="00701FD7">
          <w:rPr>
            <w:noProof/>
            <w:webHidden/>
          </w:rPr>
          <w:fldChar w:fldCharType="begin"/>
        </w:r>
        <w:r w:rsidR="00701FD7">
          <w:rPr>
            <w:noProof/>
            <w:webHidden/>
          </w:rPr>
          <w:instrText xml:space="preserve"> PAGEREF _Toc59527744 \h </w:instrText>
        </w:r>
        <w:r w:rsidR="00701FD7">
          <w:rPr>
            <w:noProof/>
            <w:webHidden/>
          </w:rPr>
        </w:r>
        <w:r w:rsidR="00701FD7">
          <w:rPr>
            <w:noProof/>
            <w:webHidden/>
          </w:rPr>
          <w:fldChar w:fldCharType="separate"/>
        </w:r>
        <w:r w:rsidR="00701FD7">
          <w:rPr>
            <w:noProof/>
            <w:webHidden/>
          </w:rPr>
          <w:t>6</w:t>
        </w:r>
        <w:r w:rsidR="00701FD7">
          <w:rPr>
            <w:noProof/>
            <w:webHidden/>
          </w:rPr>
          <w:fldChar w:fldCharType="end"/>
        </w:r>
      </w:hyperlink>
    </w:p>
    <w:p w:rsidR="00701FD7" w:rsidRDefault="00DD696F">
      <w:pPr>
        <w:pStyle w:val="TOC2"/>
        <w:tabs>
          <w:tab w:val="right" w:leader="dot" w:pos="9350"/>
        </w:tabs>
        <w:rPr>
          <w:smallCaps w:val="0"/>
          <w:noProof/>
          <w:sz w:val="22"/>
          <w:szCs w:val="22"/>
        </w:rPr>
      </w:pPr>
      <w:hyperlink w:anchor="_Toc59527745" w:history="1">
        <w:r w:rsidR="00701FD7" w:rsidRPr="00AA702C">
          <w:rPr>
            <w:rStyle w:val="Hyperlink"/>
            <w:noProof/>
          </w:rPr>
          <w:t>2.4. Vendet e lira të punës sipas profesioneve</w:t>
        </w:r>
        <w:r w:rsidR="00701FD7">
          <w:rPr>
            <w:noProof/>
            <w:webHidden/>
          </w:rPr>
          <w:tab/>
        </w:r>
        <w:r w:rsidR="00701FD7">
          <w:rPr>
            <w:noProof/>
            <w:webHidden/>
          </w:rPr>
          <w:fldChar w:fldCharType="begin"/>
        </w:r>
        <w:r w:rsidR="00701FD7">
          <w:rPr>
            <w:noProof/>
            <w:webHidden/>
          </w:rPr>
          <w:instrText xml:space="preserve"> PAGEREF _Toc59527745 \h </w:instrText>
        </w:r>
        <w:r w:rsidR="00701FD7">
          <w:rPr>
            <w:noProof/>
            <w:webHidden/>
          </w:rPr>
        </w:r>
        <w:r w:rsidR="00701FD7">
          <w:rPr>
            <w:noProof/>
            <w:webHidden/>
          </w:rPr>
          <w:fldChar w:fldCharType="separate"/>
        </w:r>
        <w:r w:rsidR="00701FD7">
          <w:rPr>
            <w:noProof/>
            <w:webHidden/>
          </w:rPr>
          <w:t>6</w:t>
        </w:r>
        <w:r w:rsidR="00701FD7">
          <w:rPr>
            <w:noProof/>
            <w:webHidden/>
          </w:rPr>
          <w:fldChar w:fldCharType="end"/>
        </w:r>
      </w:hyperlink>
    </w:p>
    <w:p w:rsidR="00701FD7" w:rsidRDefault="00DD696F">
      <w:pPr>
        <w:pStyle w:val="TOC2"/>
        <w:tabs>
          <w:tab w:val="right" w:leader="dot" w:pos="9350"/>
        </w:tabs>
        <w:rPr>
          <w:smallCaps w:val="0"/>
          <w:noProof/>
          <w:sz w:val="22"/>
          <w:szCs w:val="22"/>
        </w:rPr>
      </w:pPr>
      <w:hyperlink w:anchor="_Toc59527746" w:history="1">
        <w:r w:rsidR="00701FD7" w:rsidRPr="00AA702C">
          <w:rPr>
            <w:rStyle w:val="Hyperlink"/>
            <w:noProof/>
            <w:shd w:val="clear" w:color="auto" w:fill="FFFFFF"/>
          </w:rPr>
          <w:t>2.5. Vendet e lira sipas kualifikimeve</w:t>
        </w:r>
        <w:r w:rsidR="00701FD7">
          <w:rPr>
            <w:noProof/>
            <w:webHidden/>
          </w:rPr>
          <w:tab/>
        </w:r>
        <w:r w:rsidR="00701FD7">
          <w:rPr>
            <w:noProof/>
            <w:webHidden/>
          </w:rPr>
          <w:fldChar w:fldCharType="begin"/>
        </w:r>
        <w:r w:rsidR="00701FD7">
          <w:rPr>
            <w:noProof/>
            <w:webHidden/>
          </w:rPr>
          <w:instrText xml:space="preserve"> PAGEREF _Toc59527746 \h </w:instrText>
        </w:r>
        <w:r w:rsidR="00701FD7">
          <w:rPr>
            <w:noProof/>
            <w:webHidden/>
          </w:rPr>
        </w:r>
        <w:r w:rsidR="00701FD7">
          <w:rPr>
            <w:noProof/>
            <w:webHidden/>
          </w:rPr>
          <w:fldChar w:fldCharType="separate"/>
        </w:r>
        <w:r w:rsidR="00701FD7">
          <w:rPr>
            <w:noProof/>
            <w:webHidden/>
          </w:rPr>
          <w:t>7</w:t>
        </w:r>
        <w:r w:rsidR="00701FD7">
          <w:rPr>
            <w:noProof/>
            <w:webHidden/>
          </w:rPr>
          <w:fldChar w:fldCharType="end"/>
        </w:r>
      </w:hyperlink>
    </w:p>
    <w:p w:rsidR="00701FD7" w:rsidRDefault="00DD696F">
      <w:pPr>
        <w:pStyle w:val="TOC1"/>
        <w:tabs>
          <w:tab w:val="right" w:leader="dot" w:pos="9350"/>
        </w:tabs>
        <w:rPr>
          <w:b w:val="0"/>
          <w:bCs w:val="0"/>
          <w:caps w:val="0"/>
          <w:noProof/>
          <w:sz w:val="22"/>
          <w:szCs w:val="22"/>
        </w:rPr>
      </w:pPr>
      <w:hyperlink w:anchor="_Toc59527747" w:history="1">
        <w:r w:rsidR="00701FD7" w:rsidRPr="00AA702C">
          <w:rPr>
            <w:rStyle w:val="Hyperlink"/>
            <w:rFonts w:eastAsia="Times New Roman"/>
            <w:noProof/>
            <w:lang w:val="sq-AL"/>
          </w:rPr>
          <w:t>Konkluzione</w:t>
        </w:r>
        <w:r w:rsidR="00701FD7">
          <w:rPr>
            <w:noProof/>
            <w:webHidden/>
          </w:rPr>
          <w:tab/>
        </w:r>
        <w:r w:rsidR="00701FD7">
          <w:rPr>
            <w:noProof/>
            <w:webHidden/>
          </w:rPr>
          <w:fldChar w:fldCharType="begin"/>
        </w:r>
        <w:r w:rsidR="00701FD7">
          <w:rPr>
            <w:noProof/>
            <w:webHidden/>
          </w:rPr>
          <w:instrText xml:space="preserve"> PAGEREF _Toc59527747 \h </w:instrText>
        </w:r>
        <w:r w:rsidR="00701FD7">
          <w:rPr>
            <w:noProof/>
            <w:webHidden/>
          </w:rPr>
        </w:r>
        <w:r w:rsidR="00701FD7">
          <w:rPr>
            <w:noProof/>
            <w:webHidden/>
          </w:rPr>
          <w:fldChar w:fldCharType="separate"/>
        </w:r>
        <w:r w:rsidR="00701FD7">
          <w:rPr>
            <w:noProof/>
            <w:webHidden/>
          </w:rPr>
          <w:t>8</w:t>
        </w:r>
        <w:r w:rsidR="00701FD7">
          <w:rPr>
            <w:noProof/>
            <w:webHidden/>
          </w:rPr>
          <w:fldChar w:fldCharType="end"/>
        </w:r>
      </w:hyperlink>
    </w:p>
    <w:p w:rsidR="008831A5" w:rsidRPr="00701FD7" w:rsidRDefault="00701FD7">
      <w:pPr>
        <w:rPr>
          <w:b/>
        </w:rPr>
      </w:pPr>
      <w:r>
        <w:fldChar w:fldCharType="end"/>
      </w:r>
      <w:r w:rsidRPr="00701FD7">
        <w:rPr>
          <w:b/>
        </w:rPr>
        <w:t>Lista e figurave:</w:t>
      </w:r>
    </w:p>
    <w:p w:rsidR="00701FD7" w:rsidRDefault="00701FD7">
      <w:pPr>
        <w:pStyle w:val="TableofFigures"/>
        <w:tabs>
          <w:tab w:val="right" w:leader="dot" w:pos="9350"/>
        </w:tabs>
        <w:rPr>
          <w:noProof/>
        </w:rPr>
      </w:pPr>
      <w:r>
        <w:fldChar w:fldCharType="begin"/>
      </w:r>
      <w:r>
        <w:instrText xml:space="preserve"> TOC \h \z \c "Figura" </w:instrText>
      </w:r>
      <w:r>
        <w:fldChar w:fldCharType="separate"/>
      </w:r>
      <w:hyperlink w:anchor="_Toc59527748" w:history="1">
        <w:r w:rsidRPr="00CB1463">
          <w:rPr>
            <w:rStyle w:val="Hyperlink"/>
            <w:rFonts w:ascii="Times New Roman" w:hAnsi="Times New Roman" w:cs="Times New Roman"/>
            <w:noProof/>
          </w:rPr>
          <w:t>Figura 1. Vendet e lira të punës</w:t>
        </w:r>
        <w:r>
          <w:rPr>
            <w:noProof/>
            <w:webHidden/>
          </w:rPr>
          <w:tab/>
        </w:r>
        <w:r>
          <w:rPr>
            <w:noProof/>
            <w:webHidden/>
          </w:rPr>
          <w:fldChar w:fldCharType="begin"/>
        </w:r>
        <w:r>
          <w:rPr>
            <w:noProof/>
            <w:webHidden/>
          </w:rPr>
          <w:instrText xml:space="preserve"> PAGEREF _Toc59527748 \h </w:instrText>
        </w:r>
        <w:r>
          <w:rPr>
            <w:noProof/>
            <w:webHidden/>
          </w:rPr>
        </w:r>
        <w:r>
          <w:rPr>
            <w:noProof/>
            <w:webHidden/>
          </w:rPr>
          <w:fldChar w:fldCharType="separate"/>
        </w:r>
        <w:r>
          <w:rPr>
            <w:noProof/>
            <w:webHidden/>
          </w:rPr>
          <w:t>5</w:t>
        </w:r>
        <w:r>
          <w:rPr>
            <w:noProof/>
            <w:webHidden/>
          </w:rPr>
          <w:fldChar w:fldCharType="end"/>
        </w:r>
      </w:hyperlink>
    </w:p>
    <w:p w:rsidR="00701FD7" w:rsidRDefault="00DD696F">
      <w:pPr>
        <w:pStyle w:val="TableofFigures"/>
        <w:tabs>
          <w:tab w:val="right" w:leader="dot" w:pos="9350"/>
        </w:tabs>
        <w:rPr>
          <w:noProof/>
        </w:rPr>
      </w:pPr>
      <w:hyperlink w:anchor="_Toc59527749" w:history="1">
        <w:r w:rsidR="00701FD7" w:rsidRPr="00CB1463">
          <w:rPr>
            <w:rStyle w:val="Hyperlink"/>
            <w:rFonts w:ascii="Times New Roman" w:hAnsi="Times New Roman" w:cs="Times New Roman"/>
            <w:noProof/>
          </w:rPr>
          <w:t>Figura 2. Vendet e lira të punës sipas sektorit</w:t>
        </w:r>
        <w:r w:rsidR="00701FD7">
          <w:rPr>
            <w:noProof/>
            <w:webHidden/>
          </w:rPr>
          <w:tab/>
        </w:r>
        <w:r w:rsidR="00701FD7">
          <w:rPr>
            <w:noProof/>
            <w:webHidden/>
          </w:rPr>
          <w:fldChar w:fldCharType="begin"/>
        </w:r>
        <w:r w:rsidR="00701FD7">
          <w:rPr>
            <w:noProof/>
            <w:webHidden/>
          </w:rPr>
          <w:instrText xml:space="preserve"> PAGEREF _Toc59527749 \h </w:instrText>
        </w:r>
        <w:r w:rsidR="00701FD7">
          <w:rPr>
            <w:noProof/>
            <w:webHidden/>
          </w:rPr>
        </w:r>
        <w:r w:rsidR="00701FD7">
          <w:rPr>
            <w:noProof/>
            <w:webHidden/>
          </w:rPr>
          <w:fldChar w:fldCharType="separate"/>
        </w:r>
        <w:r w:rsidR="00701FD7">
          <w:rPr>
            <w:noProof/>
            <w:webHidden/>
          </w:rPr>
          <w:t>5</w:t>
        </w:r>
        <w:r w:rsidR="00701FD7">
          <w:rPr>
            <w:noProof/>
            <w:webHidden/>
          </w:rPr>
          <w:fldChar w:fldCharType="end"/>
        </w:r>
      </w:hyperlink>
    </w:p>
    <w:p w:rsidR="00701FD7" w:rsidRDefault="00DD696F">
      <w:pPr>
        <w:pStyle w:val="TableofFigures"/>
        <w:tabs>
          <w:tab w:val="right" w:leader="dot" w:pos="9350"/>
        </w:tabs>
        <w:rPr>
          <w:noProof/>
        </w:rPr>
      </w:pPr>
      <w:hyperlink w:anchor="_Toc59527750" w:history="1">
        <w:r w:rsidR="00701FD7" w:rsidRPr="00CB1463">
          <w:rPr>
            <w:rStyle w:val="Hyperlink"/>
            <w:noProof/>
          </w:rPr>
          <w:t>Figura 3. Vendet e lira të punës sipas profesioneve</w:t>
        </w:r>
        <w:r w:rsidR="00701FD7">
          <w:rPr>
            <w:noProof/>
            <w:webHidden/>
          </w:rPr>
          <w:tab/>
        </w:r>
        <w:r w:rsidR="00701FD7">
          <w:rPr>
            <w:noProof/>
            <w:webHidden/>
          </w:rPr>
          <w:fldChar w:fldCharType="begin"/>
        </w:r>
        <w:r w:rsidR="00701FD7">
          <w:rPr>
            <w:noProof/>
            <w:webHidden/>
          </w:rPr>
          <w:instrText xml:space="preserve"> PAGEREF _Toc59527750 \h </w:instrText>
        </w:r>
        <w:r w:rsidR="00701FD7">
          <w:rPr>
            <w:noProof/>
            <w:webHidden/>
          </w:rPr>
        </w:r>
        <w:r w:rsidR="00701FD7">
          <w:rPr>
            <w:noProof/>
            <w:webHidden/>
          </w:rPr>
          <w:fldChar w:fldCharType="separate"/>
        </w:r>
        <w:r w:rsidR="00701FD7">
          <w:rPr>
            <w:noProof/>
            <w:webHidden/>
          </w:rPr>
          <w:t>6</w:t>
        </w:r>
        <w:r w:rsidR="00701FD7">
          <w:rPr>
            <w:noProof/>
            <w:webHidden/>
          </w:rPr>
          <w:fldChar w:fldCharType="end"/>
        </w:r>
      </w:hyperlink>
    </w:p>
    <w:p w:rsidR="00701FD7" w:rsidRDefault="00DD696F">
      <w:pPr>
        <w:pStyle w:val="TableofFigures"/>
        <w:tabs>
          <w:tab w:val="right" w:leader="dot" w:pos="9350"/>
        </w:tabs>
        <w:rPr>
          <w:noProof/>
        </w:rPr>
      </w:pPr>
      <w:hyperlink w:anchor="_Toc59527751" w:history="1">
        <w:r w:rsidR="00701FD7" w:rsidRPr="00CB1463">
          <w:rPr>
            <w:rStyle w:val="Hyperlink"/>
            <w:noProof/>
          </w:rPr>
          <w:t>Figura 4. Vendet e lira tëpunës sipas kualifikimeve</w:t>
        </w:r>
        <w:r w:rsidR="00701FD7">
          <w:rPr>
            <w:noProof/>
            <w:webHidden/>
          </w:rPr>
          <w:tab/>
        </w:r>
        <w:r w:rsidR="00701FD7">
          <w:rPr>
            <w:noProof/>
            <w:webHidden/>
          </w:rPr>
          <w:fldChar w:fldCharType="begin"/>
        </w:r>
        <w:r w:rsidR="00701FD7">
          <w:rPr>
            <w:noProof/>
            <w:webHidden/>
          </w:rPr>
          <w:instrText xml:space="preserve"> PAGEREF _Toc59527751 \h </w:instrText>
        </w:r>
        <w:r w:rsidR="00701FD7">
          <w:rPr>
            <w:noProof/>
            <w:webHidden/>
          </w:rPr>
        </w:r>
        <w:r w:rsidR="00701FD7">
          <w:rPr>
            <w:noProof/>
            <w:webHidden/>
          </w:rPr>
          <w:fldChar w:fldCharType="separate"/>
        </w:r>
        <w:r w:rsidR="00701FD7">
          <w:rPr>
            <w:noProof/>
            <w:webHidden/>
          </w:rPr>
          <w:t>7</w:t>
        </w:r>
        <w:r w:rsidR="00701FD7">
          <w:rPr>
            <w:noProof/>
            <w:webHidden/>
          </w:rPr>
          <w:fldChar w:fldCharType="end"/>
        </w:r>
      </w:hyperlink>
    </w:p>
    <w:p w:rsidR="00701FD7" w:rsidRDefault="00701FD7">
      <w:r>
        <w:fldChar w:fldCharType="end"/>
      </w:r>
    </w:p>
    <w:p w:rsidR="00701FD7" w:rsidRPr="00701FD7" w:rsidRDefault="00701FD7">
      <w:pPr>
        <w:rPr>
          <w:b/>
        </w:rPr>
      </w:pPr>
      <w:r w:rsidRPr="00701FD7">
        <w:rPr>
          <w:b/>
        </w:rPr>
        <w:t>Lista e tabelave:</w:t>
      </w:r>
    </w:p>
    <w:p w:rsidR="00701FD7" w:rsidRDefault="00701FD7">
      <w:pPr>
        <w:pStyle w:val="TableofFigures"/>
        <w:tabs>
          <w:tab w:val="right" w:leader="dot" w:pos="9350"/>
        </w:tabs>
        <w:rPr>
          <w:noProof/>
          <w:sz w:val="22"/>
          <w:szCs w:val="22"/>
        </w:rPr>
      </w:pPr>
      <w:r>
        <w:fldChar w:fldCharType="begin"/>
      </w:r>
      <w:r>
        <w:instrText xml:space="preserve"> TOC \h \z \c "Tabela" </w:instrText>
      </w:r>
      <w:r>
        <w:fldChar w:fldCharType="separate"/>
      </w:r>
      <w:hyperlink w:anchor="_Toc59527752" w:history="1">
        <w:r w:rsidRPr="00840B5A">
          <w:rPr>
            <w:rStyle w:val="Hyperlink"/>
            <w:noProof/>
          </w:rPr>
          <w:t>Tabela 1. Vendet e Lira te Punës sipas madhësisë se bizneseve</w:t>
        </w:r>
        <w:r>
          <w:rPr>
            <w:noProof/>
            <w:webHidden/>
          </w:rPr>
          <w:tab/>
        </w:r>
        <w:r>
          <w:rPr>
            <w:noProof/>
            <w:webHidden/>
          </w:rPr>
          <w:fldChar w:fldCharType="begin"/>
        </w:r>
        <w:r>
          <w:rPr>
            <w:noProof/>
            <w:webHidden/>
          </w:rPr>
          <w:instrText xml:space="preserve"> PAGEREF _Toc59527752 \h </w:instrText>
        </w:r>
        <w:r>
          <w:rPr>
            <w:noProof/>
            <w:webHidden/>
          </w:rPr>
        </w:r>
        <w:r>
          <w:rPr>
            <w:noProof/>
            <w:webHidden/>
          </w:rPr>
          <w:fldChar w:fldCharType="separate"/>
        </w:r>
        <w:r>
          <w:rPr>
            <w:noProof/>
            <w:webHidden/>
          </w:rPr>
          <w:t>6</w:t>
        </w:r>
        <w:r>
          <w:rPr>
            <w:noProof/>
            <w:webHidden/>
          </w:rPr>
          <w:fldChar w:fldCharType="end"/>
        </w:r>
      </w:hyperlink>
    </w:p>
    <w:p w:rsidR="00701FD7" w:rsidRDefault="00DD696F">
      <w:pPr>
        <w:pStyle w:val="TableofFigures"/>
        <w:tabs>
          <w:tab w:val="right" w:leader="dot" w:pos="9350"/>
        </w:tabs>
        <w:rPr>
          <w:noProof/>
          <w:sz w:val="22"/>
          <w:szCs w:val="22"/>
        </w:rPr>
      </w:pPr>
      <w:hyperlink w:anchor="_Toc59527753" w:history="1">
        <w:r w:rsidR="00701FD7" w:rsidRPr="00840B5A">
          <w:rPr>
            <w:rStyle w:val="Hyperlink"/>
            <w:noProof/>
          </w:rPr>
          <w:t>Tabela 2. Vendet e lira tëpunës sipas kualifikimeve</w:t>
        </w:r>
        <w:r w:rsidR="00701FD7">
          <w:rPr>
            <w:noProof/>
            <w:webHidden/>
          </w:rPr>
          <w:tab/>
        </w:r>
        <w:r w:rsidR="00701FD7">
          <w:rPr>
            <w:noProof/>
            <w:webHidden/>
          </w:rPr>
          <w:fldChar w:fldCharType="begin"/>
        </w:r>
        <w:r w:rsidR="00701FD7">
          <w:rPr>
            <w:noProof/>
            <w:webHidden/>
          </w:rPr>
          <w:instrText xml:space="preserve"> PAGEREF _Toc59527753 \h </w:instrText>
        </w:r>
        <w:r w:rsidR="00701FD7">
          <w:rPr>
            <w:noProof/>
            <w:webHidden/>
          </w:rPr>
        </w:r>
        <w:r w:rsidR="00701FD7">
          <w:rPr>
            <w:noProof/>
            <w:webHidden/>
          </w:rPr>
          <w:fldChar w:fldCharType="separate"/>
        </w:r>
        <w:r w:rsidR="00701FD7">
          <w:rPr>
            <w:noProof/>
            <w:webHidden/>
          </w:rPr>
          <w:t>7</w:t>
        </w:r>
        <w:r w:rsidR="00701FD7">
          <w:rPr>
            <w:noProof/>
            <w:webHidden/>
          </w:rPr>
          <w:fldChar w:fldCharType="end"/>
        </w:r>
      </w:hyperlink>
    </w:p>
    <w:p w:rsidR="00701FD7" w:rsidRDefault="00701FD7">
      <w:r>
        <w:fldChar w:fldCharType="end"/>
      </w:r>
    </w:p>
    <w:p w:rsidR="008831A5" w:rsidRDefault="008831A5"/>
    <w:p w:rsidR="008831A5" w:rsidRDefault="008831A5"/>
    <w:p w:rsidR="008831A5" w:rsidRDefault="008831A5"/>
    <w:p w:rsidR="008831A5" w:rsidRDefault="008831A5"/>
    <w:p w:rsidR="008831A5" w:rsidRDefault="008831A5"/>
    <w:p w:rsidR="008831A5" w:rsidRDefault="008831A5"/>
    <w:p w:rsidR="008831A5" w:rsidRDefault="008831A5"/>
    <w:p w:rsidR="008831A5" w:rsidRDefault="008831A5"/>
    <w:p w:rsidR="008831A5" w:rsidRDefault="008831A5"/>
    <w:p w:rsidR="00ED1C41" w:rsidRDefault="00ED1C41" w:rsidP="008831A5">
      <w:pPr>
        <w:spacing w:line="240" w:lineRule="auto"/>
        <w:rPr>
          <w:rFonts w:ascii="Times New Roman" w:eastAsia="Times New Roman" w:hAnsi="Times New Roman" w:cs="Times New Roman"/>
          <w:sz w:val="24"/>
          <w:szCs w:val="24"/>
        </w:rPr>
      </w:pPr>
    </w:p>
    <w:p w:rsidR="00701FD7" w:rsidRDefault="00701FD7" w:rsidP="008831A5">
      <w:pPr>
        <w:spacing w:line="240" w:lineRule="auto"/>
        <w:rPr>
          <w:rFonts w:ascii="Times New Roman" w:eastAsia="Times New Roman" w:hAnsi="Times New Roman" w:cs="Times New Roman"/>
          <w:sz w:val="24"/>
          <w:szCs w:val="24"/>
        </w:rPr>
      </w:pPr>
    </w:p>
    <w:p w:rsidR="00701FD7" w:rsidRDefault="00701FD7" w:rsidP="008831A5">
      <w:pPr>
        <w:spacing w:line="240" w:lineRule="auto"/>
        <w:rPr>
          <w:rFonts w:ascii="Times New Roman" w:eastAsia="Times New Roman" w:hAnsi="Times New Roman" w:cs="Times New Roman"/>
          <w:sz w:val="24"/>
          <w:szCs w:val="24"/>
        </w:rPr>
      </w:pPr>
    </w:p>
    <w:p w:rsidR="00701FD7" w:rsidRDefault="00701FD7" w:rsidP="008831A5">
      <w:pPr>
        <w:spacing w:line="240" w:lineRule="auto"/>
        <w:rPr>
          <w:rFonts w:ascii="Times New Roman" w:eastAsia="Times New Roman" w:hAnsi="Times New Roman" w:cs="Times New Roman"/>
          <w:sz w:val="24"/>
          <w:szCs w:val="24"/>
        </w:rPr>
      </w:pPr>
    </w:p>
    <w:p w:rsidR="00701FD7" w:rsidRDefault="00701FD7" w:rsidP="008831A5">
      <w:pPr>
        <w:spacing w:line="240" w:lineRule="auto"/>
        <w:rPr>
          <w:rFonts w:ascii="Times New Roman" w:eastAsia="Times New Roman" w:hAnsi="Times New Roman" w:cs="Times New Roman"/>
          <w:sz w:val="24"/>
          <w:szCs w:val="24"/>
        </w:rPr>
      </w:pPr>
    </w:p>
    <w:p w:rsidR="00701FD7" w:rsidRDefault="00701FD7" w:rsidP="008831A5">
      <w:pPr>
        <w:spacing w:line="240" w:lineRule="auto"/>
        <w:rPr>
          <w:rFonts w:ascii="Times New Roman" w:eastAsia="Times New Roman" w:hAnsi="Times New Roman" w:cs="Times New Roman"/>
          <w:sz w:val="24"/>
          <w:szCs w:val="24"/>
        </w:rPr>
      </w:pPr>
    </w:p>
    <w:p w:rsidR="00701FD7" w:rsidRDefault="00701FD7" w:rsidP="008831A5">
      <w:pPr>
        <w:spacing w:line="240" w:lineRule="auto"/>
        <w:rPr>
          <w:rFonts w:ascii="Times New Roman" w:eastAsia="Times New Roman" w:hAnsi="Times New Roman" w:cs="Times New Roman"/>
          <w:sz w:val="24"/>
          <w:szCs w:val="24"/>
        </w:rPr>
      </w:pPr>
    </w:p>
    <w:p w:rsidR="00ED1C41" w:rsidRDefault="00ED1C41" w:rsidP="00ED1C41">
      <w:pPr>
        <w:pStyle w:val="Heading1"/>
      </w:pPr>
      <w:bookmarkStart w:id="1" w:name="_Toc59527739"/>
      <w:r w:rsidRPr="00ED1C41">
        <w:lastRenderedPageBreak/>
        <w:t>Hyrje</w:t>
      </w:r>
      <w:bookmarkEnd w:id="1"/>
    </w:p>
    <w:p w:rsidR="00ED1C41" w:rsidRPr="00ED1C41" w:rsidRDefault="00ED1C41" w:rsidP="00ED1C41">
      <w:pPr>
        <w:pStyle w:val="NoSpacing"/>
      </w:pPr>
    </w:p>
    <w:p w:rsidR="008831A5" w:rsidRPr="008831A5" w:rsidRDefault="008831A5" w:rsidP="002871CB">
      <w:pPr>
        <w:spacing w:line="360" w:lineRule="auto"/>
        <w:jc w:val="both"/>
        <w:rPr>
          <w:rFonts w:ascii="Times New Roman" w:eastAsia="Times New Roman" w:hAnsi="Times New Roman" w:cs="Times New Roman"/>
          <w:sz w:val="24"/>
          <w:szCs w:val="24"/>
        </w:rPr>
      </w:pPr>
      <w:r w:rsidRPr="008831A5">
        <w:rPr>
          <w:rFonts w:ascii="Times New Roman" w:eastAsia="Times New Roman" w:hAnsi="Times New Roman" w:cs="Times New Roman"/>
          <w:sz w:val="24"/>
          <w:szCs w:val="24"/>
        </w:rPr>
        <w:t xml:space="preserve">Shumica e studentëve në kohën që pranohen në </w:t>
      </w:r>
      <w:r>
        <w:rPr>
          <w:rFonts w:ascii="Times New Roman" w:eastAsia="Times New Roman" w:hAnsi="Times New Roman" w:cs="Times New Roman"/>
          <w:sz w:val="24"/>
          <w:szCs w:val="24"/>
        </w:rPr>
        <w:t>Kolegjin “Globus”</w:t>
      </w:r>
      <w:r w:rsidRPr="008831A5">
        <w:rPr>
          <w:rFonts w:ascii="Times New Roman" w:eastAsia="Times New Roman" w:hAnsi="Times New Roman" w:cs="Times New Roman"/>
          <w:sz w:val="24"/>
          <w:szCs w:val="24"/>
        </w:rPr>
        <w:t xml:space="preserve"> janë në mes 18 dhe 20 vjeçar dhe vijnë nga gjendje të ndryshme socio-ekonomike. Duke ditur se deri në vitin 1999 me pak se 6% e popullatës në Kosovë kanë patur të përfunduar studimet universitare, pas përfundimit të luftës kjo shifër tanimë është rritur sipas entit të statistikave në Kosovë të botuar në Vjetarin Statistikor 2019 (linku </w:t>
      </w:r>
      <w:hyperlink r:id="rId9" w:tgtFrame="_blank" w:history="1">
        <w:r w:rsidRPr="008831A5">
          <w:rPr>
            <w:rFonts w:ascii="Times New Roman" w:eastAsia="Times New Roman" w:hAnsi="Times New Roman" w:cs="Times New Roman"/>
            <w:color w:val="1155CC"/>
            <w:sz w:val="24"/>
            <w:szCs w:val="24"/>
            <w:u w:val="single"/>
          </w:rPr>
          <w:t>http://ask.rks-gov.net/media/5082/vjetari-2019_ang-final.pdf</w:t>
        </w:r>
      </w:hyperlink>
      <w:r w:rsidRPr="008831A5">
        <w:rPr>
          <w:rFonts w:ascii="Times New Roman" w:eastAsia="Times New Roman" w:hAnsi="Times New Roman" w:cs="Times New Roman"/>
          <w:sz w:val="24"/>
          <w:szCs w:val="24"/>
        </w:rPr>
        <w:t>). Nëse i referohemi të njëjtit burim (Statistical Yearbook of the Republic of Kosovo, 2019, faqe 30), Kosova, ka popullatën më të re në grupmoshën 15-24 vjeç, çka e bën arsimin e lartë tepër atraktiv  dhe të nevojshëm për të rinjtë tanë për tu përgatitur për tregun e punës, pasi asnjëherë nuk ka pasur nevojë më të madhe për një arsim të mirë terciar  </w:t>
      </w:r>
      <w:r>
        <w:rPr>
          <w:rFonts w:ascii="Times New Roman" w:eastAsia="Times New Roman" w:hAnsi="Times New Roman" w:cs="Times New Roman"/>
          <w:sz w:val="24"/>
          <w:szCs w:val="24"/>
        </w:rPr>
        <w:t xml:space="preserve"> </w:t>
      </w:r>
      <w:hyperlink r:id="rId10" w:tgtFrame="_blank" w:history="1">
        <w:r w:rsidRPr="008831A5">
          <w:rPr>
            <w:rFonts w:ascii="Times New Roman" w:eastAsia="Times New Roman" w:hAnsi="Times New Roman" w:cs="Times New Roman"/>
            <w:color w:val="1155CC"/>
            <w:sz w:val="24"/>
            <w:szCs w:val="24"/>
            <w:u w:val="single"/>
          </w:rPr>
          <w:t>https://ask.rks-gov.net/media/5082/vjetari-2019_ang-final.pdf</w:t>
        </w:r>
      </w:hyperlink>
      <w:r w:rsidRPr="008831A5">
        <w:rPr>
          <w:rFonts w:ascii="Times New Roman" w:eastAsia="Times New Roman" w:hAnsi="Times New Roman" w:cs="Times New Roman"/>
          <w:sz w:val="24"/>
          <w:szCs w:val="24"/>
        </w:rPr>
        <w:t> </w:t>
      </w:r>
    </w:p>
    <w:p w:rsidR="008831A5" w:rsidRDefault="008831A5" w:rsidP="002871CB">
      <w:pPr>
        <w:spacing w:line="360" w:lineRule="auto"/>
        <w:jc w:val="both"/>
        <w:rPr>
          <w:rFonts w:ascii="Times New Roman" w:eastAsia="Times New Roman" w:hAnsi="Times New Roman" w:cs="Times New Roman"/>
          <w:sz w:val="24"/>
          <w:szCs w:val="24"/>
        </w:rPr>
      </w:pPr>
      <w:r w:rsidRPr="008831A5">
        <w:rPr>
          <w:rFonts w:ascii="Times New Roman" w:eastAsia="Times New Roman" w:hAnsi="Times New Roman" w:cs="Times New Roman"/>
          <w:sz w:val="24"/>
          <w:szCs w:val="24"/>
        </w:rPr>
        <w:t xml:space="preserve">Krahasimi në mes të programeve të studimit të </w:t>
      </w:r>
      <w:r>
        <w:rPr>
          <w:rFonts w:ascii="Times New Roman" w:eastAsia="Times New Roman" w:hAnsi="Times New Roman" w:cs="Times New Roman"/>
          <w:sz w:val="24"/>
          <w:szCs w:val="24"/>
        </w:rPr>
        <w:t>Kolegji “Globus”</w:t>
      </w:r>
      <w:r w:rsidRPr="008831A5">
        <w:rPr>
          <w:rFonts w:ascii="Times New Roman" w:eastAsia="Times New Roman" w:hAnsi="Times New Roman" w:cs="Times New Roman"/>
          <w:sz w:val="24"/>
          <w:szCs w:val="24"/>
        </w:rPr>
        <w:t xml:space="preserve"> dhe kërkesave të tregut të punës Krahasimi në mes të programeve të studimit të cilat ofrohen nga </w:t>
      </w:r>
      <w:r>
        <w:rPr>
          <w:rFonts w:ascii="Times New Roman" w:eastAsia="Times New Roman" w:hAnsi="Times New Roman" w:cs="Times New Roman"/>
          <w:sz w:val="24"/>
          <w:szCs w:val="24"/>
        </w:rPr>
        <w:t>Kolegji “Globus”</w:t>
      </w:r>
      <w:r w:rsidRPr="008831A5">
        <w:rPr>
          <w:rFonts w:ascii="Times New Roman" w:eastAsia="Times New Roman" w:hAnsi="Times New Roman" w:cs="Times New Roman"/>
          <w:sz w:val="24"/>
          <w:szCs w:val="24"/>
        </w:rPr>
        <w:t xml:space="preserve"> dhe kërkesave të tregut të pun</w:t>
      </w:r>
      <w:r>
        <w:rPr>
          <w:rFonts w:ascii="Times New Roman" w:eastAsia="Times New Roman" w:hAnsi="Times New Roman" w:cs="Times New Roman"/>
          <w:sz w:val="24"/>
          <w:szCs w:val="24"/>
        </w:rPr>
        <w:t>ë</w:t>
      </w:r>
      <w:r w:rsidRPr="008831A5">
        <w:rPr>
          <w:rFonts w:ascii="Times New Roman" w:eastAsia="Times New Roman" w:hAnsi="Times New Roman" w:cs="Times New Roman"/>
          <w:sz w:val="24"/>
          <w:szCs w:val="24"/>
        </w:rPr>
        <w:t>s në Kosovë është bërë duke aplikuar metoda të automatizuara. Aplikimi i këtyre metodave na ofron rezultate të sakta dhe të qëndrueshme sa i përket përshtatjes në mes të kërkesave të tregut të punës dhe programeve të studimit.</w:t>
      </w:r>
    </w:p>
    <w:p w:rsidR="008831A5" w:rsidRDefault="008831A5" w:rsidP="00701FD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analizë</w:t>
      </w:r>
      <w:r w:rsidRPr="008831A5">
        <w:rPr>
          <w:rFonts w:ascii="Times New Roman" w:eastAsia="Times New Roman" w:hAnsi="Times New Roman" w:cs="Times New Roman"/>
          <w:sz w:val="24"/>
          <w:szCs w:val="24"/>
        </w:rPr>
        <w:t xml:space="preserve">n tonë është krijuar një korpus me të dhëna të tregut në Kosovë të cilat i përkasin fushave të cilat ofrohen nga </w:t>
      </w:r>
      <w:r>
        <w:rPr>
          <w:rFonts w:ascii="Times New Roman" w:eastAsia="Times New Roman" w:hAnsi="Times New Roman" w:cs="Times New Roman"/>
          <w:sz w:val="24"/>
          <w:szCs w:val="24"/>
        </w:rPr>
        <w:t>Kolegji “Globus”.</w:t>
      </w:r>
      <w:r w:rsidRPr="008831A5">
        <w:rPr>
          <w:rFonts w:ascii="Times New Roman" w:eastAsia="Times New Roman" w:hAnsi="Times New Roman" w:cs="Times New Roman"/>
          <w:sz w:val="24"/>
          <w:szCs w:val="24"/>
        </w:rPr>
        <w:t xml:space="preserve"> Pra, janë përdorur konkurse të cilat janë publikuar në Kosovë në fushat: Ekonomi, Teknologji, Arsim, Administ</w:t>
      </w:r>
      <w:r>
        <w:rPr>
          <w:rFonts w:ascii="Times New Roman" w:eastAsia="Times New Roman" w:hAnsi="Times New Roman" w:cs="Times New Roman"/>
          <w:sz w:val="24"/>
          <w:szCs w:val="24"/>
        </w:rPr>
        <w:t>ratë</w:t>
      </w:r>
      <w:r w:rsidRPr="008831A5">
        <w:rPr>
          <w:rFonts w:ascii="Times New Roman" w:eastAsia="Times New Roman" w:hAnsi="Times New Roman" w:cs="Times New Roman"/>
          <w:sz w:val="24"/>
          <w:szCs w:val="24"/>
        </w:rPr>
        <w:t xml:space="preserve"> dhe shumë fus</w:t>
      </w:r>
      <w:r w:rsidR="00701FD7">
        <w:rPr>
          <w:rFonts w:ascii="Times New Roman" w:eastAsia="Times New Roman" w:hAnsi="Times New Roman" w:cs="Times New Roman"/>
          <w:sz w:val="24"/>
          <w:szCs w:val="24"/>
        </w:rPr>
        <w:t>ha të tjera të cilat janë të nje</w:t>
      </w:r>
      <w:r w:rsidRPr="008831A5">
        <w:rPr>
          <w:rFonts w:ascii="Times New Roman" w:eastAsia="Times New Roman" w:hAnsi="Times New Roman" w:cs="Times New Roman"/>
          <w:sz w:val="24"/>
          <w:szCs w:val="24"/>
        </w:rPr>
        <w:t xml:space="preserve">jta me programet të cilat janë krahasuar. </w:t>
      </w:r>
    </w:p>
    <w:p w:rsidR="00ED1C41" w:rsidRPr="00ED1C41" w:rsidRDefault="00F847D4" w:rsidP="00ED1C41">
      <w:pPr>
        <w:pStyle w:val="NoSpacing"/>
        <w:spacing w:line="360" w:lineRule="auto"/>
        <w:jc w:val="both"/>
        <w:rPr>
          <w:rFonts w:ascii="Times New Roman" w:eastAsia="Times New Roman" w:hAnsi="Times New Roman" w:cs="Times New Roman"/>
          <w:sz w:val="24"/>
          <w:szCs w:val="24"/>
          <w:lang w:val="sq-AL"/>
        </w:rPr>
      </w:pPr>
      <w:r w:rsidRPr="00ED1C41">
        <w:rPr>
          <w:rFonts w:ascii="Times New Roman" w:eastAsia="Times New Roman" w:hAnsi="Times New Roman" w:cs="Times New Roman"/>
          <w:sz w:val="24"/>
          <w:szCs w:val="24"/>
          <w:lang w:val="sq-AL"/>
        </w:rPr>
        <w:t>Gjithashtu, Kolegji “Globus” bazuar në hulumtimin e nevojave të tregut të punës përmes analizës së përshtatshmërisë së programeve të ofruara nga Kolegji Globus me kërkesat e tregut (rezultatet në vijim), të dhënat e hulumtimi</w:t>
      </w:r>
      <w:r w:rsidR="00701FD7">
        <w:rPr>
          <w:rFonts w:ascii="Times New Roman" w:eastAsia="Times New Roman" w:hAnsi="Times New Roman" w:cs="Times New Roman"/>
          <w:sz w:val="24"/>
          <w:szCs w:val="24"/>
          <w:lang w:val="sq-AL"/>
        </w:rPr>
        <w:t>t</w:t>
      </w:r>
      <w:r w:rsidRPr="00ED1C41">
        <w:rPr>
          <w:rFonts w:ascii="Times New Roman" w:eastAsia="Times New Roman" w:hAnsi="Times New Roman" w:cs="Times New Roman"/>
          <w:sz w:val="24"/>
          <w:szCs w:val="24"/>
          <w:lang w:val="sq-AL"/>
        </w:rPr>
        <w:t xml:space="preserve"> </w:t>
      </w:r>
      <w:r w:rsidR="00701FD7">
        <w:rPr>
          <w:rFonts w:ascii="Times New Roman" w:eastAsia="Times New Roman" w:hAnsi="Times New Roman" w:cs="Times New Roman"/>
          <w:sz w:val="24"/>
          <w:szCs w:val="24"/>
          <w:lang w:val="sq-AL"/>
        </w:rPr>
        <w:t>të</w:t>
      </w:r>
      <w:r w:rsidRPr="00ED1C41">
        <w:rPr>
          <w:rFonts w:ascii="Times New Roman" w:eastAsia="Times New Roman" w:hAnsi="Times New Roman" w:cs="Times New Roman"/>
          <w:sz w:val="24"/>
          <w:szCs w:val="24"/>
          <w:lang w:val="sq-AL"/>
        </w:rPr>
        <w:t xml:space="preserve"> tregut të punës të zhvilluar nga Kolegjit Globus, anketës së Fuqisë Punëtore të vitit 2019 (më detalisht shkarko linkun </w:t>
      </w:r>
      <w:hyperlink r:id="rId11" w:tgtFrame="_blank" w:history="1">
        <w:r w:rsidRPr="00ED1C41">
          <w:rPr>
            <w:rFonts w:ascii="Times New Roman" w:eastAsia="Times New Roman" w:hAnsi="Times New Roman" w:cs="Times New Roman"/>
            <w:color w:val="0000FF"/>
            <w:sz w:val="24"/>
            <w:szCs w:val="24"/>
            <w:lang w:val="sq-AL"/>
          </w:rPr>
          <w:t>https://ask.rks-</w:t>
        </w:r>
      </w:hyperlink>
      <w:hyperlink r:id="rId12" w:tgtFrame="_blank" w:history="1">
        <w:r w:rsidRPr="00ED1C41">
          <w:rPr>
            <w:rFonts w:ascii="Times New Roman" w:eastAsia="Times New Roman" w:hAnsi="Times New Roman" w:cs="Times New Roman"/>
            <w:color w:val="1155CC"/>
            <w:sz w:val="24"/>
            <w:szCs w:val="24"/>
            <w:lang w:val="sq-AL"/>
          </w:rPr>
          <w:t>gov.net/media/4854/anketa-e-tregut-te-punes-tm1-2019.pdf</w:t>
        </w:r>
      </w:hyperlink>
      <w:r w:rsidRPr="00ED1C41">
        <w:rPr>
          <w:rFonts w:ascii="Times New Roman" w:eastAsia="Times New Roman" w:hAnsi="Times New Roman" w:cs="Times New Roman"/>
          <w:sz w:val="24"/>
          <w:szCs w:val="24"/>
          <w:lang w:val="sq-AL"/>
        </w:rPr>
        <w:t>), si dhe</w:t>
      </w:r>
      <w:r w:rsidRPr="00ED1C41">
        <w:rPr>
          <w:rFonts w:ascii="Times New Roman" w:eastAsia="Times New Roman" w:hAnsi="Times New Roman" w:cs="Times New Roman"/>
          <w:sz w:val="24"/>
          <w:szCs w:val="24"/>
          <w:u w:val="single"/>
          <w:lang w:val="sq-AL"/>
        </w:rPr>
        <w:t> </w:t>
      </w:r>
      <w:r w:rsidRPr="00ED1C41">
        <w:rPr>
          <w:rFonts w:ascii="Times New Roman" w:eastAsia="Times New Roman" w:hAnsi="Times New Roman" w:cs="Times New Roman"/>
          <w:sz w:val="24"/>
          <w:szCs w:val="24"/>
          <w:lang w:val="sq-AL"/>
        </w:rPr>
        <w:t>Raportin e Punës dhe Punësimit 2018 </w:t>
      </w:r>
      <w:bookmarkStart w:id="2" w:name="m_8576989278829825179__msoanchor_1"/>
      <w:r w:rsidRPr="00ED1C41">
        <w:rPr>
          <w:rFonts w:ascii="Times New Roman" w:eastAsia="Times New Roman" w:hAnsi="Times New Roman" w:cs="Times New Roman"/>
          <w:sz w:val="24"/>
          <w:szCs w:val="24"/>
          <w:lang w:val="it-IT"/>
        </w:rPr>
        <w:fldChar w:fldCharType="begin"/>
      </w:r>
      <w:r w:rsidRPr="00ED1C41">
        <w:rPr>
          <w:rFonts w:ascii="Times New Roman" w:eastAsia="Times New Roman" w:hAnsi="Times New Roman" w:cs="Times New Roman"/>
          <w:sz w:val="24"/>
          <w:szCs w:val="24"/>
          <w:lang w:val="it-IT"/>
        </w:rPr>
        <w:instrText xml:space="preserve"> HYPERLINK "https://mail.google.com/mail/u/0/" \l "m_8576989278829825179__msocom_1" </w:instrText>
      </w:r>
      <w:r w:rsidRPr="00ED1C41">
        <w:rPr>
          <w:rFonts w:ascii="Times New Roman" w:eastAsia="Times New Roman" w:hAnsi="Times New Roman" w:cs="Times New Roman"/>
          <w:sz w:val="24"/>
          <w:szCs w:val="24"/>
          <w:lang w:val="it-IT"/>
        </w:rPr>
        <w:fldChar w:fldCharType="separate"/>
      </w:r>
      <w:r w:rsidRPr="00ED1C41">
        <w:rPr>
          <w:rFonts w:ascii="Times New Roman" w:eastAsia="Times New Roman" w:hAnsi="Times New Roman" w:cs="Times New Roman"/>
          <w:color w:val="0000FF"/>
          <w:sz w:val="24"/>
          <w:szCs w:val="24"/>
          <w:u w:val="single"/>
          <w:lang w:val="it-IT"/>
        </w:rPr>
        <w:t>[FKD1]</w:t>
      </w:r>
      <w:r w:rsidRPr="00ED1C41">
        <w:rPr>
          <w:rFonts w:ascii="Times New Roman" w:eastAsia="Times New Roman" w:hAnsi="Times New Roman" w:cs="Times New Roman"/>
          <w:sz w:val="24"/>
          <w:szCs w:val="24"/>
          <w:lang w:val="it-IT"/>
        </w:rPr>
        <w:fldChar w:fldCharType="end"/>
      </w:r>
      <w:bookmarkEnd w:id="2"/>
      <w:r w:rsidRPr="00ED1C41">
        <w:rPr>
          <w:rFonts w:ascii="Times New Roman" w:eastAsia="Times New Roman" w:hAnsi="Times New Roman" w:cs="Times New Roman"/>
          <w:sz w:val="24"/>
          <w:szCs w:val="24"/>
          <w:lang w:val="it-IT"/>
        </w:rPr>
        <w:t> </w:t>
      </w:r>
      <w:r w:rsidRPr="00ED1C41">
        <w:rPr>
          <w:rFonts w:ascii="Times New Roman" w:eastAsia="Times New Roman" w:hAnsi="Times New Roman" w:cs="Times New Roman"/>
          <w:sz w:val="24"/>
          <w:szCs w:val="24"/>
          <w:lang w:val="sq-AL"/>
        </w:rPr>
        <w:t>të publikuar nga Agjencia e Punësimit pranë Ministrisë së Punës dhe Mirëqenie</w:t>
      </w:r>
      <w:r w:rsidR="00ED1C41" w:rsidRPr="00ED1C41">
        <w:rPr>
          <w:rFonts w:ascii="Times New Roman" w:eastAsia="Times New Roman" w:hAnsi="Times New Roman" w:cs="Times New Roman"/>
          <w:sz w:val="24"/>
          <w:szCs w:val="24"/>
          <w:lang w:val="sq-AL"/>
        </w:rPr>
        <w:t xml:space="preserve">s Sociale (më detalisht shkarko  </w:t>
      </w:r>
      <w:r w:rsidRPr="00ED1C41">
        <w:rPr>
          <w:rFonts w:ascii="Times New Roman" w:eastAsia="Times New Roman" w:hAnsi="Times New Roman" w:cs="Times New Roman"/>
          <w:sz w:val="24"/>
          <w:szCs w:val="24"/>
          <w:lang w:val="sq-AL"/>
        </w:rPr>
        <w:t>inkun</w:t>
      </w:r>
    </w:p>
    <w:p w:rsidR="00F847D4" w:rsidRPr="00ED1C41" w:rsidRDefault="00F847D4" w:rsidP="00ED1C41">
      <w:pPr>
        <w:pStyle w:val="NoSpacing"/>
        <w:spacing w:line="360" w:lineRule="auto"/>
        <w:jc w:val="both"/>
        <w:rPr>
          <w:rFonts w:ascii="Times New Roman" w:eastAsia="Times New Roman" w:hAnsi="Times New Roman" w:cs="Times New Roman"/>
          <w:sz w:val="24"/>
          <w:szCs w:val="24"/>
          <w:lang w:val="sq-AL"/>
        </w:rPr>
      </w:pPr>
      <w:r w:rsidRPr="00ED1C41">
        <w:rPr>
          <w:rFonts w:ascii="Times New Roman" w:eastAsia="Times New Roman" w:hAnsi="Times New Roman" w:cs="Times New Roman"/>
          <w:sz w:val="24"/>
          <w:szCs w:val="24"/>
          <w:lang w:val="sq-AL"/>
        </w:rPr>
        <w:t> </w:t>
      </w:r>
      <w:hyperlink r:id="rId13" w:history="1">
        <w:r w:rsidRPr="00ED1C41">
          <w:rPr>
            <w:rStyle w:val="Hyperlink"/>
            <w:rFonts w:ascii="Times New Roman" w:eastAsia="Times New Roman" w:hAnsi="Times New Roman" w:cs="Times New Roman"/>
            <w:sz w:val="24"/>
            <w:szCs w:val="24"/>
            <w:lang w:val="sq-AL"/>
          </w:rPr>
          <w:t>file:///C:/Users/umib28/Downloads/Raporti%20Puna%20dhe%20Punesimi%202018.pdf</w:t>
        </w:r>
      </w:hyperlink>
      <w:r w:rsidRPr="00ED1C41">
        <w:rPr>
          <w:rFonts w:ascii="Times New Roman" w:eastAsia="Times New Roman" w:hAnsi="Times New Roman" w:cs="Times New Roman"/>
          <w:sz w:val="24"/>
          <w:szCs w:val="24"/>
          <w:lang w:val="sq-AL"/>
        </w:rPr>
        <w:t>),</w:t>
      </w:r>
    </w:p>
    <w:p w:rsidR="00F847D4" w:rsidRPr="00ED1C41" w:rsidRDefault="00F847D4" w:rsidP="00ED1C41">
      <w:pPr>
        <w:pStyle w:val="NoSpacing"/>
        <w:spacing w:line="360" w:lineRule="auto"/>
        <w:jc w:val="both"/>
        <w:rPr>
          <w:rFonts w:ascii="Times New Roman" w:eastAsia="Times New Roman" w:hAnsi="Times New Roman" w:cs="Times New Roman"/>
          <w:sz w:val="24"/>
          <w:szCs w:val="24"/>
          <w:lang w:val="sq-AL"/>
        </w:rPr>
      </w:pPr>
      <w:r w:rsidRPr="00ED1C41">
        <w:rPr>
          <w:rFonts w:ascii="Times New Roman" w:eastAsia="Times New Roman" w:hAnsi="Times New Roman" w:cs="Times New Roman"/>
          <w:sz w:val="24"/>
          <w:szCs w:val="24"/>
          <w:lang w:val="sq-AL"/>
        </w:rPr>
        <w:t>rezulton se është e nevojshme që në tregun vendor të ofrohen kuadra me përgaditje sipas specializimeve të lartë cekura.</w:t>
      </w:r>
    </w:p>
    <w:p w:rsidR="00ED1C41" w:rsidRPr="00EA0499" w:rsidRDefault="008831A5" w:rsidP="00ED1C41">
      <w:pPr>
        <w:spacing w:line="360" w:lineRule="auto"/>
        <w:jc w:val="both"/>
        <w:rPr>
          <w:rFonts w:ascii="Times New Roman" w:hAnsi="Times New Roman" w:cs="Times New Roman"/>
          <w:sz w:val="24"/>
          <w:szCs w:val="24"/>
          <w:shd w:val="clear" w:color="auto" w:fill="FFFFFF"/>
          <w:lang w:val="sq-AL"/>
        </w:rPr>
      </w:pPr>
      <w:r w:rsidRPr="00ED1C41">
        <w:rPr>
          <w:rFonts w:ascii="Times New Roman" w:hAnsi="Times New Roman" w:cs="Times New Roman"/>
          <w:sz w:val="24"/>
          <w:szCs w:val="24"/>
          <w:shd w:val="clear" w:color="auto" w:fill="FFFFFF"/>
          <w:lang w:val="sq-AL"/>
        </w:rPr>
        <w:lastRenderedPageBreak/>
        <w:t xml:space="preserve">Dokumente dhe raporte të ndryshme strategjike të zhvillimit ekonomik tregojnë nevojën për punë të kualifikuar për ta përkrahur rritjen ekonomike në Kosovë. </w:t>
      </w:r>
      <w:r w:rsidRPr="00EA0499">
        <w:rPr>
          <w:rFonts w:ascii="Times New Roman" w:hAnsi="Times New Roman" w:cs="Times New Roman"/>
          <w:sz w:val="24"/>
          <w:szCs w:val="24"/>
          <w:shd w:val="clear" w:color="auto" w:fill="FFFFFF"/>
          <w:lang w:val="sq-AL"/>
        </w:rPr>
        <w:t>Strategjia Kombëtare e Zhvillimit (SKZH) 2016-2021 thekson se përputhja e aftësive të fituara në arsim me ato të kërkuara nga tregu i punës lehtëson krijimin e punësimit dhe nxitë rritjen ekonomike (QK 2016)</w:t>
      </w:r>
      <w:r w:rsidRPr="00ED1C41">
        <w:rPr>
          <w:rStyle w:val="FootnoteReference"/>
          <w:rFonts w:ascii="Times New Roman" w:hAnsi="Times New Roman" w:cs="Times New Roman"/>
          <w:sz w:val="24"/>
          <w:szCs w:val="24"/>
          <w:shd w:val="clear" w:color="auto" w:fill="FFFFFF"/>
        </w:rPr>
        <w:footnoteReference w:id="1"/>
      </w:r>
      <w:r w:rsidRPr="00EA0499">
        <w:rPr>
          <w:rFonts w:ascii="Times New Roman" w:hAnsi="Times New Roman" w:cs="Times New Roman"/>
          <w:sz w:val="24"/>
          <w:szCs w:val="24"/>
          <w:shd w:val="clear" w:color="auto" w:fill="FFFFFF"/>
          <w:lang w:val="sq-AL"/>
        </w:rPr>
        <w:t>. Kjo konfirmohet nga një program i fundit i Reformës Ekonomike të Kosovës (2019-2021)</w:t>
      </w:r>
      <w:r w:rsidRPr="00ED1C41">
        <w:rPr>
          <w:rStyle w:val="FootnoteReference"/>
          <w:rFonts w:ascii="Times New Roman" w:hAnsi="Times New Roman" w:cs="Times New Roman"/>
          <w:sz w:val="24"/>
          <w:szCs w:val="24"/>
          <w:shd w:val="clear" w:color="auto" w:fill="FFFFFF"/>
        </w:rPr>
        <w:footnoteReference w:id="2"/>
      </w:r>
      <w:r w:rsidRPr="00EA0499">
        <w:rPr>
          <w:rFonts w:ascii="Times New Roman" w:hAnsi="Times New Roman" w:cs="Times New Roman"/>
          <w:sz w:val="24"/>
          <w:szCs w:val="24"/>
          <w:shd w:val="clear" w:color="auto" w:fill="FFFFFF"/>
          <w:lang w:val="sq-AL"/>
        </w:rPr>
        <w:t xml:space="preserve">, i cili e identifikoi mospërputhjen e arsimit (universitar dhe profesional) dhe tregun e punës si pengesat kryesore ndaj rritjes që e zvogëlojnë punësimin dhe inovacionin (QK 2019). Raporti i BE (2019)3 gjithashtu sugjeron se Kosova ka bërë pak përparim në përmirësimin e cilësisë së arsimit dhe në adresimin e boshllëqeve në aftësi në tregun e punës. </w:t>
      </w:r>
    </w:p>
    <w:p w:rsidR="008831A5" w:rsidRPr="00EA0499" w:rsidRDefault="008831A5" w:rsidP="00ED1C41">
      <w:pPr>
        <w:spacing w:line="360" w:lineRule="auto"/>
        <w:jc w:val="both"/>
        <w:rPr>
          <w:rFonts w:ascii="Times New Roman" w:hAnsi="Times New Roman" w:cs="Times New Roman"/>
          <w:sz w:val="24"/>
          <w:szCs w:val="24"/>
          <w:lang w:val="sq-AL"/>
        </w:rPr>
      </w:pPr>
      <w:r w:rsidRPr="00EA0499">
        <w:rPr>
          <w:rFonts w:ascii="Times New Roman" w:hAnsi="Times New Roman" w:cs="Times New Roman"/>
          <w:sz w:val="24"/>
          <w:szCs w:val="24"/>
          <w:shd w:val="clear" w:color="auto" w:fill="FFFFFF"/>
          <w:lang w:val="sq-AL"/>
        </w:rPr>
        <w:t xml:space="preserve">Kështu, </w:t>
      </w:r>
      <w:r w:rsidR="00F847D4" w:rsidRPr="00EA0499">
        <w:rPr>
          <w:rFonts w:ascii="Times New Roman" w:hAnsi="Times New Roman" w:cs="Times New Roman"/>
          <w:sz w:val="24"/>
          <w:szCs w:val="24"/>
          <w:shd w:val="clear" w:color="auto" w:fill="FFFFFF"/>
          <w:lang w:val="sq-AL"/>
        </w:rPr>
        <w:t xml:space="preserve">Kolegji Globus ka </w:t>
      </w:r>
      <w:r w:rsidR="00ED1C41" w:rsidRPr="00EA0499">
        <w:rPr>
          <w:rFonts w:ascii="Times New Roman" w:hAnsi="Times New Roman" w:cs="Times New Roman"/>
          <w:sz w:val="24"/>
          <w:szCs w:val="24"/>
          <w:shd w:val="clear" w:color="auto" w:fill="FFFFFF"/>
          <w:lang w:val="sq-AL"/>
        </w:rPr>
        <w:t>analizuar të dhënat e publikuara nga Agjencia e Punës së Kosovës dhe Agjencia e Statistikave të Kosovës</w:t>
      </w:r>
      <w:r w:rsidRPr="00EA0499">
        <w:rPr>
          <w:rFonts w:ascii="Times New Roman" w:hAnsi="Times New Roman" w:cs="Times New Roman"/>
          <w:sz w:val="24"/>
          <w:szCs w:val="24"/>
          <w:shd w:val="clear" w:color="auto" w:fill="FFFFFF"/>
          <w:lang w:val="sq-AL"/>
        </w:rPr>
        <w:t xml:space="preserve"> për t’i identifikuar nevojat e tregut të punës për punonjësit e kualifikuar</w:t>
      </w:r>
      <w:r w:rsidR="00F847D4" w:rsidRPr="00EA0499">
        <w:rPr>
          <w:rFonts w:ascii="Times New Roman" w:hAnsi="Times New Roman" w:cs="Times New Roman"/>
          <w:sz w:val="24"/>
          <w:szCs w:val="24"/>
          <w:shd w:val="clear" w:color="auto" w:fill="FFFFFF"/>
          <w:lang w:val="sq-AL"/>
        </w:rPr>
        <w:t>.</w:t>
      </w: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Default="00701FD7" w:rsidP="002871CB">
      <w:pPr>
        <w:spacing w:after="60" w:line="276" w:lineRule="atLeast"/>
        <w:ind w:left="720"/>
        <w:rPr>
          <w:rFonts w:ascii="Times New Roman" w:eastAsia="Times New Roman" w:hAnsi="Times New Roman" w:cs="Times New Roman"/>
          <w:sz w:val="24"/>
          <w:szCs w:val="24"/>
          <w:lang w:val="sq-AL"/>
        </w:rPr>
      </w:pPr>
    </w:p>
    <w:p w:rsidR="00701FD7" w:rsidRPr="00EA0499" w:rsidRDefault="00701FD7" w:rsidP="002871CB">
      <w:pPr>
        <w:spacing w:after="60" w:line="276" w:lineRule="atLeast"/>
        <w:ind w:left="720"/>
        <w:rPr>
          <w:rFonts w:ascii="Times New Roman" w:eastAsia="Times New Roman" w:hAnsi="Times New Roman" w:cs="Times New Roman"/>
          <w:sz w:val="24"/>
          <w:szCs w:val="24"/>
          <w:lang w:val="sq-AL"/>
        </w:rPr>
      </w:pPr>
    </w:p>
    <w:p w:rsidR="008831A5" w:rsidRPr="00EA0499" w:rsidRDefault="002871CB" w:rsidP="002871CB">
      <w:pPr>
        <w:pStyle w:val="Heading1"/>
        <w:rPr>
          <w:lang w:val="sq-AL"/>
        </w:rPr>
      </w:pPr>
      <w:bookmarkStart w:id="3" w:name="_Toc59527740"/>
      <w:r w:rsidRPr="00EA0499">
        <w:rPr>
          <w:lang w:val="sq-AL"/>
        </w:rPr>
        <w:lastRenderedPageBreak/>
        <w:t>I. Metodologjia</w:t>
      </w:r>
      <w:bookmarkEnd w:id="3"/>
    </w:p>
    <w:p w:rsidR="002871CB" w:rsidRPr="00EA0499" w:rsidRDefault="002871CB" w:rsidP="002871CB">
      <w:pPr>
        <w:pStyle w:val="NoSpacing"/>
        <w:rPr>
          <w:lang w:val="sq-AL"/>
        </w:rPr>
      </w:pPr>
    </w:p>
    <w:p w:rsidR="002871CB" w:rsidRPr="00701FD7" w:rsidRDefault="002871CB" w:rsidP="00EA0499">
      <w:pPr>
        <w:spacing w:line="360" w:lineRule="auto"/>
        <w:jc w:val="both"/>
        <w:rPr>
          <w:rFonts w:ascii="Times New Roman" w:hAnsi="Times New Roman" w:cs="Times New Roman"/>
          <w:sz w:val="22"/>
          <w:szCs w:val="22"/>
          <w:shd w:val="clear" w:color="auto" w:fill="FFFFFF"/>
        </w:rPr>
      </w:pPr>
      <w:r w:rsidRPr="00EA0499">
        <w:rPr>
          <w:rFonts w:ascii="Times New Roman" w:hAnsi="Times New Roman" w:cs="Times New Roman"/>
          <w:sz w:val="22"/>
          <w:szCs w:val="22"/>
          <w:shd w:val="clear" w:color="auto" w:fill="FFFFFF"/>
          <w:lang w:val="sq-AL"/>
        </w:rPr>
        <w:t xml:space="preserve">Qasja e implementimit bazohet në </w:t>
      </w:r>
      <w:r w:rsidR="00EA0499" w:rsidRPr="00EA0499">
        <w:rPr>
          <w:rFonts w:ascii="Times New Roman" w:hAnsi="Times New Roman" w:cs="Times New Roman"/>
          <w:sz w:val="22"/>
          <w:szCs w:val="22"/>
          <w:shd w:val="clear" w:color="auto" w:fill="FFFFFF"/>
          <w:lang w:val="sq-AL"/>
        </w:rPr>
        <w:t>dy</w:t>
      </w:r>
      <w:r w:rsidRPr="00EA0499">
        <w:rPr>
          <w:rFonts w:ascii="Times New Roman" w:hAnsi="Times New Roman" w:cs="Times New Roman"/>
          <w:sz w:val="22"/>
          <w:szCs w:val="22"/>
          <w:shd w:val="clear" w:color="auto" w:fill="FFFFFF"/>
          <w:lang w:val="sq-AL"/>
        </w:rPr>
        <w:t xml:space="preserve"> komponente, përfshirë (i) Hulumtimin mbi tavolinë dhe analizën e burimeve dytësore </w:t>
      </w:r>
      <w:r w:rsidR="00EA0499" w:rsidRPr="00EA0499">
        <w:rPr>
          <w:rFonts w:ascii="Times New Roman" w:hAnsi="Times New Roman" w:cs="Times New Roman"/>
          <w:sz w:val="22"/>
          <w:szCs w:val="22"/>
          <w:shd w:val="clear" w:color="auto" w:fill="FFFFFF"/>
          <w:lang w:val="sq-AL"/>
        </w:rPr>
        <w:t xml:space="preserve">dhe </w:t>
      </w:r>
      <w:r w:rsidR="00EA0499">
        <w:rPr>
          <w:rFonts w:ascii="Times New Roman" w:hAnsi="Times New Roman" w:cs="Times New Roman"/>
          <w:sz w:val="22"/>
          <w:szCs w:val="22"/>
          <w:shd w:val="clear" w:color="auto" w:fill="FFFFFF"/>
          <w:lang w:val="sq-AL"/>
        </w:rPr>
        <w:t xml:space="preserve">(ii) intervista cilësore me biznese </w:t>
      </w:r>
      <w:r w:rsidRPr="00EA0499">
        <w:rPr>
          <w:rFonts w:ascii="Times New Roman" w:hAnsi="Times New Roman" w:cs="Times New Roman"/>
          <w:sz w:val="22"/>
          <w:szCs w:val="22"/>
          <w:shd w:val="clear" w:color="auto" w:fill="FFFFFF"/>
          <w:lang w:val="sq-AL"/>
        </w:rPr>
        <w:t>për t’i identifikuar aftësitë që nevojiten në tregun e punës.</w:t>
      </w:r>
      <w:r w:rsidR="00701FD7" w:rsidRPr="00EA0499">
        <w:rPr>
          <w:rFonts w:ascii="Times New Roman" w:hAnsi="Times New Roman" w:cs="Times New Roman"/>
          <w:sz w:val="22"/>
          <w:szCs w:val="22"/>
          <w:shd w:val="clear" w:color="auto" w:fill="FFFFFF"/>
          <w:lang w:val="sq-AL"/>
        </w:rPr>
        <w:t xml:space="preserve"> </w:t>
      </w:r>
      <w:r w:rsidR="00701FD7" w:rsidRPr="00701FD7">
        <w:rPr>
          <w:rFonts w:ascii="Times New Roman" w:hAnsi="Times New Roman" w:cs="Times New Roman"/>
          <w:sz w:val="22"/>
          <w:szCs w:val="22"/>
          <w:shd w:val="clear" w:color="auto" w:fill="FFFFFF"/>
        </w:rPr>
        <w:t>Duke krahasaur me programet</w:t>
      </w:r>
      <w:r w:rsidR="00EA0499">
        <w:rPr>
          <w:rFonts w:ascii="Times New Roman" w:hAnsi="Times New Roman" w:cs="Times New Roman"/>
          <w:sz w:val="22"/>
          <w:szCs w:val="22"/>
          <w:shd w:val="clear" w:color="auto" w:fill="FFFFFF"/>
        </w:rPr>
        <w:t xml:space="preserve"> të cilat janë në proces të akreditimit:</w:t>
      </w:r>
      <w:r w:rsidR="00701FD7" w:rsidRPr="00701FD7">
        <w:rPr>
          <w:rFonts w:ascii="Times New Roman" w:hAnsi="Times New Roman" w:cs="Times New Roman"/>
          <w:sz w:val="22"/>
          <w:szCs w:val="22"/>
          <w:shd w:val="clear" w:color="auto" w:fill="FFFFFF"/>
        </w:rPr>
        <w:t xml:space="preserve"> </w:t>
      </w:r>
    </w:p>
    <w:p w:rsidR="00701FD7" w:rsidRPr="00701FD7" w:rsidRDefault="00701FD7" w:rsidP="00EA0499">
      <w:pPr>
        <w:pStyle w:val="NoSpacing"/>
        <w:spacing w:line="360" w:lineRule="auto"/>
        <w:jc w:val="both"/>
        <w:rPr>
          <w:rFonts w:ascii="Times New Roman" w:hAnsi="Times New Roman" w:cs="Times New Roman"/>
          <w:b/>
          <w:sz w:val="22"/>
          <w:szCs w:val="22"/>
        </w:rPr>
      </w:pPr>
      <w:r w:rsidRPr="00701FD7">
        <w:rPr>
          <w:rFonts w:ascii="Times New Roman" w:hAnsi="Times New Roman" w:cs="Times New Roman"/>
          <w:b/>
          <w:sz w:val="22"/>
          <w:szCs w:val="22"/>
        </w:rPr>
        <w:t>Studime Master: Biznes dhe Menaxhment me specializime:</w:t>
      </w:r>
    </w:p>
    <w:p w:rsidR="00701FD7" w:rsidRPr="00701FD7" w:rsidRDefault="00701FD7" w:rsidP="00EA0499">
      <w:pPr>
        <w:pStyle w:val="NoSpacing"/>
        <w:numPr>
          <w:ilvl w:val="0"/>
          <w:numId w:val="10"/>
        </w:numPr>
        <w:spacing w:line="360" w:lineRule="auto"/>
        <w:jc w:val="both"/>
        <w:rPr>
          <w:rFonts w:ascii="Times New Roman" w:hAnsi="Times New Roman" w:cs="Times New Roman"/>
          <w:sz w:val="22"/>
          <w:szCs w:val="22"/>
        </w:rPr>
      </w:pPr>
      <w:r w:rsidRPr="00701FD7">
        <w:rPr>
          <w:rFonts w:ascii="Times New Roman" w:hAnsi="Times New Roman" w:cs="Times New Roman"/>
          <w:sz w:val="22"/>
          <w:szCs w:val="22"/>
        </w:rPr>
        <w:t>Menaxhment dhe Zhvillim Biznesi</w:t>
      </w:r>
    </w:p>
    <w:p w:rsidR="00701FD7" w:rsidRPr="00701FD7" w:rsidRDefault="00701FD7" w:rsidP="00EA0499">
      <w:pPr>
        <w:pStyle w:val="NoSpacing"/>
        <w:numPr>
          <w:ilvl w:val="0"/>
          <w:numId w:val="10"/>
        </w:numPr>
        <w:spacing w:line="360" w:lineRule="auto"/>
        <w:jc w:val="both"/>
        <w:rPr>
          <w:rFonts w:ascii="Times New Roman" w:hAnsi="Times New Roman" w:cs="Times New Roman"/>
          <w:sz w:val="22"/>
          <w:szCs w:val="22"/>
        </w:rPr>
      </w:pPr>
      <w:r w:rsidRPr="00701FD7">
        <w:rPr>
          <w:rFonts w:ascii="Times New Roman" w:hAnsi="Times New Roman" w:cs="Times New Roman"/>
          <w:sz w:val="22"/>
          <w:szCs w:val="22"/>
        </w:rPr>
        <w:t>Tregit dhe Menaxhimi i Logjsitikë</w:t>
      </w:r>
    </w:p>
    <w:p w:rsidR="00701FD7" w:rsidRPr="00701FD7" w:rsidRDefault="00701FD7" w:rsidP="00EA0499">
      <w:pPr>
        <w:pStyle w:val="NoSpacing"/>
        <w:numPr>
          <w:ilvl w:val="0"/>
          <w:numId w:val="10"/>
        </w:numPr>
        <w:spacing w:line="360" w:lineRule="auto"/>
        <w:jc w:val="both"/>
        <w:rPr>
          <w:rFonts w:ascii="Times New Roman" w:hAnsi="Times New Roman" w:cs="Times New Roman"/>
          <w:sz w:val="22"/>
          <w:szCs w:val="22"/>
        </w:rPr>
      </w:pPr>
      <w:r w:rsidRPr="00701FD7">
        <w:rPr>
          <w:rFonts w:ascii="Times New Roman" w:hAnsi="Times New Roman" w:cs="Times New Roman"/>
          <w:sz w:val="22"/>
          <w:szCs w:val="22"/>
        </w:rPr>
        <w:t>Menaxhment i Institucioneve në Edukim</w:t>
      </w:r>
    </w:p>
    <w:p w:rsidR="00701FD7" w:rsidRPr="00701FD7" w:rsidRDefault="00701FD7" w:rsidP="00EA0499">
      <w:pPr>
        <w:spacing w:line="360" w:lineRule="auto"/>
        <w:jc w:val="both"/>
        <w:rPr>
          <w:rFonts w:ascii="Times New Roman" w:hAnsi="Times New Roman" w:cs="Times New Roman"/>
          <w:sz w:val="22"/>
          <w:szCs w:val="22"/>
        </w:rPr>
      </w:pPr>
    </w:p>
    <w:p w:rsidR="00701FD7" w:rsidRPr="00701FD7" w:rsidRDefault="00701FD7" w:rsidP="00EA0499">
      <w:pPr>
        <w:pStyle w:val="NoSpacing"/>
        <w:spacing w:line="360" w:lineRule="auto"/>
        <w:jc w:val="both"/>
        <w:rPr>
          <w:rFonts w:ascii="Times New Roman" w:hAnsi="Times New Roman" w:cs="Times New Roman"/>
          <w:b/>
          <w:sz w:val="22"/>
          <w:szCs w:val="22"/>
        </w:rPr>
      </w:pPr>
      <w:r w:rsidRPr="00701FD7">
        <w:rPr>
          <w:rFonts w:ascii="Times New Roman" w:hAnsi="Times New Roman" w:cs="Times New Roman"/>
          <w:b/>
          <w:sz w:val="22"/>
          <w:szCs w:val="22"/>
        </w:rPr>
        <w:t>Studime Bachelor: Biznes dhe Menaxhment me specializime:</w:t>
      </w:r>
    </w:p>
    <w:p w:rsidR="00701FD7" w:rsidRPr="00701FD7" w:rsidRDefault="00701FD7" w:rsidP="00EA0499">
      <w:pPr>
        <w:pStyle w:val="NoSpacing"/>
        <w:numPr>
          <w:ilvl w:val="0"/>
          <w:numId w:val="11"/>
        </w:numPr>
        <w:spacing w:line="360" w:lineRule="auto"/>
        <w:jc w:val="both"/>
        <w:rPr>
          <w:rFonts w:ascii="Times New Roman" w:hAnsi="Times New Roman" w:cs="Times New Roman"/>
          <w:sz w:val="22"/>
          <w:szCs w:val="22"/>
        </w:rPr>
      </w:pPr>
      <w:r w:rsidRPr="00701FD7">
        <w:rPr>
          <w:rFonts w:ascii="Times New Roman" w:hAnsi="Times New Roman" w:cs="Times New Roman"/>
          <w:sz w:val="22"/>
          <w:szCs w:val="22"/>
        </w:rPr>
        <w:t>Menaxhment Biznesi Ndërkombëtar</w:t>
      </w:r>
    </w:p>
    <w:p w:rsidR="00701FD7" w:rsidRPr="00701FD7" w:rsidRDefault="00701FD7" w:rsidP="00EA0499">
      <w:pPr>
        <w:pStyle w:val="NoSpacing"/>
        <w:numPr>
          <w:ilvl w:val="0"/>
          <w:numId w:val="11"/>
        </w:numPr>
        <w:spacing w:line="360" w:lineRule="auto"/>
        <w:jc w:val="both"/>
        <w:rPr>
          <w:rFonts w:ascii="Times New Roman" w:hAnsi="Times New Roman" w:cs="Times New Roman"/>
          <w:sz w:val="22"/>
          <w:szCs w:val="22"/>
        </w:rPr>
      </w:pPr>
      <w:r w:rsidRPr="00701FD7">
        <w:rPr>
          <w:rFonts w:ascii="Times New Roman" w:hAnsi="Times New Roman" w:cs="Times New Roman"/>
          <w:sz w:val="22"/>
          <w:szCs w:val="22"/>
        </w:rPr>
        <w:t>Biznes dhe Marketing Digjital</w:t>
      </w:r>
    </w:p>
    <w:p w:rsidR="008831A5" w:rsidRDefault="00B8721B" w:rsidP="002871CB">
      <w:pPr>
        <w:pStyle w:val="Heading1"/>
      </w:pPr>
      <w:bookmarkStart w:id="4" w:name="_Toc59527741"/>
      <w:r w:rsidRPr="002871CB">
        <w:t xml:space="preserve">II. </w:t>
      </w:r>
      <w:r w:rsidR="00F847D4" w:rsidRPr="002871CB">
        <w:t>Rezultatet</w:t>
      </w:r>
      <w:r w:rsidRPr="002871CB">
        <w:t xml:space="preserve"> e Hulumtimit</w:t>
      </w:r>
      <w:bookmarkEnd w:id="4"/>
      <w:r w:rsidRPr="002871CB">
        <w:t xml:space="preserve"> </w:t>
      </w:r>
    </w:p>
    <w:p w:rsidR="002871CB" w:rsidRPr="002871CB" w:rsidRDefault="002871CB" w:rsidP="002871CB"/>
    <w:p w:rsidR="00B8721B" w:rsidRPr="002871CB" w:rsidRDefault="00B8721B" w:rsidP="00B8721B">
      <w:pPr>
        <w:spacing w:line="360" w:lineRule="auto"/>
        <w:jc w:val="both"/>
        <w:rPr>
          <w:rFonts w:ascii="Times New Roman" w:hAnsi="Times New Roman" w:cs="Times New Roman"/>
          <w:sz w:val="22"/>
        </w:rPr>
      </w:pPr>
      <w:r w:rsidRPr="002871CB">
        <w:rPr>
          <w:rFonts w:ascii="Times New Roman" w:hAnsi="Times New Roman" w:cs="Times New Roman"/>
          <w:sz w:val="22"/>
        </w:rPr>
        <w:t>Kolegji “Globus” ka analizuar të dhënat e Agjencisë së Punës së Kosovës (APK) dhe Agjencisë së Statistikave të Kosovës (ASK) me focus tek vendet e lira të punës dhe profesionet e kërkuara sipas vendeve të lira të punës.</w:t>
      </w:r>
    </w:p>
    <w:p w:rsidR="00F847D4" w:rsidRPr="00B8721B" w:rsidRDefault="00B8721B" w:rsidP="00B8721B">
      <w:pPr>
        <w:pStyle w:val="Heading2"/>
        <w:spacing w:line="360" w:lineRule="auto"/>
        <w:jc w:val="both"/>
        <w:rPr>
          <w:rFonts w:ascii="Times New Roman" w:hAnsi="Times New Roman" w:cs="Times New Roman"/>
        </w:rPr>
      </w:pPr>
      <w:bookmarkStart w:id="5" w:name="_Toc59527742"/>
      <w:r w:rsidRPr="00B8721B">
        <w:rPr>
          <w:rFonts w:ascii="Times New Roman" w:hAnsi="Times New Roman" w:cs="Times New Roman"/>
        </w:rPr>
        <w:t xml:space="preserve">2.1. </w:t>
      </w:r>
      <w:r w:rsidR="00F847D4" w:rsidRPr="00B8721B">
        <w:rPr>
          <w:rFonts w:ascii="Times New Roman" w:hAnsi="Times New Roman" w:cs="Times New Roman"/>
        </w:rPr>
        <w:t>Vendet e lira të punës</w:t>
      </w:r>
      <w:bookmarkEnd w:id="5"/>
    </w:p>
    <w:p w:rsidR="00F847D4" w:rsidRPr="002871CB" w:rsidRDefault="00F847D4" w:rsidP="00B8721B">
      <w:pPr>
        <w:pStyle w:val="NoSpacing"/>
        <w:spacing w:line="360" w:lineRule="auto"/>
        <w:jc w:val="both"/>
        <w:rPr>
          <w:rFonts w:ascii="Times New Roman" w:hAnsi="Times New Roman" w:cs="Times New Roman"/>
          <w:sz w:val="22"/>
        </w:rPr>
      </w:pPr>
      <w:r w:rsidRPr="002871CB">
        <w:rPr>
          <w:rFonts w:ascii="Times New Roman" w:hAnsi="Times New Roman" w:cs="Times New Roman"/>
          <w:sz w:val="22"/>
        </w:rPr>
        <w:t>Agjencia  e  Punësimit  përmes  Zyrave  të  Punësimit  edhe  gjatë  këtij  viti  raportues  (2018),  kanë pasqyruarrreth  14.847  vende  të  lira  të  punës.  Nëse  krahasojmë  të  dhënat  me  2017-ën,  është pasqyruar ngritje për 18.7%. Trendi i rritjes në regjistrimin e vendeve të lira të punës, vazhdon që nga</w:t>
      </w:r>
      <w:r w:rsidR="00B8721B" w:rsidRPr="002871CB">
        <w:rPr>
          <w:rFonts w:ascii="Times New Roman" w:hAnsi="Times New Roman" w:cs="Times New Roman"/>
          <w:sz w:val="22"/>
        </w:rPr>
        <w:t xml:space="preserve"> viti 2014 e këndej (shih. fig.1</w:t>
      </w:r>
      <w:r w:rsidRPr="002871CB">
        <w:rPr>
          <w:rFonts w:ascii="Times New Roman" w:hAnsi="Times New Roman" w:cs="Times New Roman"/>
          <w:sz w:val="22"/>
        </w:rPr>
        <w:t>).</w:t>
      </w:r>
    </w:p>
    <w:p w:rsidR="00B8721B" w:rsidRPr="00B8721B" w:rsidRDefault="00B8721B" w:rsidP="00B8721B">
      <w:pPr>
        <w:pStyle w:val="Caption"/>
        <w:spacing w:line="360" w:lineRule="auto"/>
        <w:jc w:val="both"/>
        <w:rPr>
          <w:rFonts w:ascii="Times New Roman" w:hAnsi="Times New Roman" w:cs="Times New Roman"/>
        </w:rPr>
      </w:pPr>
      <w:bookmarkStart w:id="6" w:name="_Toc59527748"/>
      <w:r w:rsidRPr="00B8721B">
        <w:rPr>
          <w:rFonts w:ascii="Times New Roman" w:hAnsi="Times New Roman" w:cs="Times New Roman"/>
        </w:rPr>
        <w:t xml:space="preserve">Figura </w:t>
      </w:r>
      <w:r w:rsidRPr="00B8721B">
        <w:rPr>
          <w:rFonts w:ascii="Times New Roman" w:hAnsi="Times New Roman" w:cs="Times New Roman"/>
        </w:rPr>
        <w:fldChar w:fldCharType="begin"/>
      </w:r>
      <w:r w:rsidRPr="00B8721B">
        <w:rPr>
          <w:rFonts w:ascii="Times New Roman" w:hAnsi="Times New Roman" w:cs="Times New Roman"/>
        </w:rPr>
        <w:instrText xml:space="preserve"> SEQ Figura \* ARABIC </w:instrText>
      </w:r>
      <w:r w:rsidRPr="00B8721B">
        <w:rPr>
          <w:rFonts w:ascii="Times New Roman" w:hAnsi="Times New Roman" w:cs="Times New Roman"/>
        </w:rPr>
        <w:fldChar w:fldCharType="separate"/>
      </w:r>
      <w:r w:rsidR="00EA0499">
        <w:rPr>
          <w:rFonts w:ascii="Times New Roman" w:hAnsi="Times New Roman" w:cs="Times New Roman"/>
          <w:noProof/>
        </w:rPr>
        <w:t>1</w:t>
      </w:r>
      <w:r w:rsidRPr="00B8721B">
        <w:rPr>
          <w:rFonts w:ascii="Times New Roman" w:hAnsi="Times New Roman" w:cs="Times New Roman"/>
        </w:rPr>
        <w:fldChar w:fldCharType="end"/>
      </w:r>
      <w:r w:rsidRPr="00B8721B">
        <w:rPr>
          <w:rFonts w:ascii="Times New Roman" w:hAnsi="Times New Roman" w:cs="Times New Roman"/>
        </w:rPr>
        <w:t>. Vendet e lira të punës</w:t>
      </w:r>
      <w:bookmarkEnd w:id="6"/>
    </w:p>
    <w:p w:rsidR="008831A5" w:rsidRPr="00B8721B" w:rsidRDefault="00F847D4" w:rsidP="00B8721B">
      <w:pPr>
        <w:spacing w:line="360" w:lineRule="auto"/>
        <w:jc w:val="both"/>
        <w:rPr>
          <w:rFonts w:ascii="Times New Roman" w:hAnsi="Times New Roman" w:cs="Times New Roman"/>
        </w:rPr>
      </w:pPr>
      <w:r w:rsidRPr="00B8721B">
        <w:rPr>
          <w:rFonts w:ascii="Times New Roman" w:hAnsi="Times New Roman" w:cs="Times New Roman"/>
          <w:noProof/>
        </w:rPr>
        <w:drawing>
          <wp:inline distT="0" distB="0" distL="0" distR="0">
            <wp:extent cx="3322677"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695"/>
                    <a:stretch/>
                  </pic:blipFill>
                  <pic:spPr bwMode="auto">
                    <a:xfrm>
                      <a:off x="0" y="0"/>
                      <a:ext cx="3333439" cy="1272202"/>
                    </a:xfrm>
                    <a:prstGeom prst="rect">
                      <a:avLst/>
                    </a:prstGeom>
                    <a:noFill/>
                    <a:ln>
                      <a:noFill/>
                    </a:ln>
                    <a:extLst>
                      <a:ext uri="{53640926-AAD7-44D8-BBD7-CCE9431645EC}">
                        <a14:shadowObscured xmlns:a14="http://schemas.microsoft.com/office/drawing/2010/main"/>
                      </a:ext>
                    </a:extLst>
                  </pic:spPr>
                </pic:pic>
              </a:graphicData>
            </a:graphic>
          </wp:inline>
        </w:drawing>
      </w:r>
    </w:p>
    <w:p w:rsidR="008831A5" w:rsidRPr="00B8721B" w:rsidRDefault="00ED1C41" w:rsidP="00B8721B">
      <w:pPr>
        <w:spacing w:line="360" w:lineRule="auto"/>
        <w:jc w:val="both"/>
        <w:rPr>
          <w:rFonts w:ascii="Times New Roman" w:hAnsi="Times New Roman" w:cs="Times New Roman"/>
        </w:rPr>
      </w:pPr>
      <w:r w:rsidRPr="00B8721B">
        <w:rPr>
          <w:rFonts w:ascii="Times New Roman" w:hAnsi="Times New Roman" w:cs="Times New Roman"/>
        </w:rPr>
        <w:t>Vende të lira të punës në mesatare brenda një muaji i referohen rreth 1237 vende, si dhe Shkalla e Regjistrimit të Vendeve të Lira (SHRVL), në raport me regjistrimin e papunësisë është afërsisht 15.4% gjatë vitit 2018.</w:t>
      </w:r>
    </w:p>
    <w:p w:rsidR="00ED1C41" w:rsidRPr="00B8721B" w:rsidRDefault="00ED1C41" w:rsidP="002871CB">
      <w:pPr>
        <w:pStyle w:val="NoSpacing"/>
      </w:pPr>
    </w:p>
    <w:p w:rsidR="008831A5" w:rsidRPr="00B8721B" w:rsidRDefault="00B8721B" w:rsidP="00B8721B">
      <w:pPr>
        <w:pStyle w:val="Heading2"/>
        <w:spacing w:line="360" w:lineRule="auto"/>
        <w:jc w:val="both"/>
        <w:rPr>
          <w:rFonts w:ascii="Times New Roman" w:hAnsi="Times New Roman" w:cs="Times New Roman"/>
        </w:rPr>
      </w:pPr>
      <w:bookmarkStart w:id="7" w:name="_Toc59527743"/>
      <w:r w:rsidRPr="00B8721B">
        <w:rPr>
          <w:rFonts w:ascii="Times New Roman" w:hAnsi="Times New Roman" w:cs="Times New Roman"/>
        </w:rPr>
        <w:t xml:space="preserve">2.2. </w:t>
      </w:r>
      <w:r w:rsidR="00F847D4" w:rsidRPr="00B8721B">
        <w:rPr>
          <w:rFonts w:ascii="Times New Roman" w:hAnsi="Times New Roman" w:cs="Times New Roman"/>
        </w:rPr>
        <w:t>Vendet e lira të punës sipas sektorit</w:t>
      </w:r>
      <w:bookmarkEnd w:id="7"/>
    </w:p>
    <w:p w:rsidR="00F847D4" w:rsidRDefault="00F847D4" w:rsidP="00B8721B">
      <w:pPr>
        <w:spacing w:line="360" w:lineRule="auto"/>
        <w:jc w:val="both"/>
        <w:rPr>
          <w:rFonts w:ascii="Times New Roman" w:hAnsi="Times New Roman" w:cs="Times New Roman"/>
          <w:sz w:val="22"/>
          <w:szCs w:val="26"/>
          <w:shd w:val="clear" w:color="auto" w:fill="FFFFFF"/>
        </w:rPr>
      </w:pPr>
      <w:r w:rsidRPr="00B8721B">
        <w:rPr>
          <w:rFonts w:ascii="Times New Roman" w:hAnsi="Times New Roman" w:cs="Times New Roman"/>
          <w:sz w:val="22"/>
          <w:szCs w:val="26"/>
          <w:shd w:val="clear" w:color="auto" w:fill="FFFFFF"/>
        </w:rPr>
        <w:t>Numri mëi madh i  vendeve tëlira të punës tëofruara,i referohen kryesisht sektorit tëindustrisë përpunuese me 23.0%, mandej vjen sektori i bujqësisë, gjuetisë dhe silvikultura,si dhe sektori i tregtisë, riparimittëautomobilave dhe artikujve shtëpiak me 18.8%.Sektorëtetjerë kanë pasqyruar përqindje shumë mëtëultëtëvendeve tëlira tëpunës</w:t>
      </w:r>
      <w:r w:rsidR="00B8721B" w:rsidRPr="00B8721B">
        <w:rPr>
          <w:rFonts w:ascii="Times New Roman" w:hAnsi="Times New Roman" w:cs="Times New Roman"/>
          <w:sz w:val="22"/>
          <w:szCs w:val="26"/>
          <w:shd w:val="clear" w:color="auto" w:fill="FFFFFF"/>
        </w:rPr>
        <w:t>(shih fig.2</w:t>
      </w:r>
      <w:r w:rsidRPr="00B8721B">
        <w:rPr>
          <w:rFonts w:ascii="Times New Roman" w:hAnsi="Times New Roman" w:cs="Times New Roman"/>
          <w:sz w:val="22"/>
          <w:szCs w:val="26"/>
          <w:shd w:val="clear" w:color="auto" w:fill="FFFFFF"/>
        </w:rPr>
        <w:t>)</w:t>
      </w:r>
    </w:p>
    <w:p w:rsidR="00B8721B" w:rsidRPr="00B8721B" w:rsidRDefault="00B8721B" w:rsidP="00B8721B">
      <w:pPr>
        <w:pStyle w:val="Caption"/>
        <w:spacing w:line="360" w:lineRule="auto"/>
        <w:jc w:val="both"/>
        <w:rPr>
          <w:rFonts w:ascii="Times New Roman" w:hAnsi="Times New Roman" w:cs="Times New Roman"/>
          <w:sz w:val="26"/>
          <w:szCs w:val="26"/>
          <w:shd w:val="clear" w:color="auto" w:fill="FFFFFF"/>
        </w:rPr>
      </w:pPr>
      <w:bookmarkStart w:id="8" w:name="_Toc59527749"/>
      <w:r w:rsidRPr="00B8721B">
        <w:rPr>
          <w:rFonts w:ascii="Times New Roman" w:hAnsi="Times New Roman" w:cs="Times New Roman"/>
        </w:rPr>
        <w:t xml:space="preserve">Figura </w:t>
      </w:r>
      <w:r w:rsidRPr="00B8721B">
        <w:rPr>
          <w:rFonts w:ascii="Times New Roman" w:hAnsi="Times New Roman" w:cs="Times New Roman"/>
        </w:rPr>
        <w:fldChar w:fldCharType="begin"/>
      </w:r>
      <w:r w:rsidRPr="00B8721B">
        <w:rPr>
          <w:rFonts w:ascii="Times New Roman" w:hAnsi="Times New Roman" w:cs="Times New Roman"/>
        </w:rPr>
        <w:instrText xml:space="preserve"> SEQ Figura \* ARABIC </w:instrText>
      </w:r>
      <w:r w:rsidRPr="00B8721B">
        <w:rPr>
          <w:rFonts w:ascii="Times New Roman" w:hAnsi="Times New Roman" w:cs="Times New Roman"/>
        </w:rPr>
        <w:fldChar w:fldCharType="separate"/>
      </w:r>
      <w:r w:rsidR="00EA0499">
        <w:rPr>
          <w:rFonts w:ascii="Times New Roman" w:hAnsi="Times New Roman" w:cs="Times New Roman"/>
          <w:noProof/>
        </w:rPr>
        <w:t>2</w:t>
      </w:r>
      <w:r w:rsidRPr="00B8721B">
        <w:rPr>
          <w:rFonts w:ascii="Times New Roman" w:hAnsi="Times New Roman" w:cs="Times New Roman"/>
        </w:rPr>
        <w:fldChar w:fldCharType="end"/>
      </w:r>
      <w:r w:rsidRPr="00B8721B">
        <w:rPr>
          <w:rFonts w:ascii="Times New Roman" w:hAnsi="Times New Roman" w:cs="Times New Roman"/>
        </w:rPr>
        <w:t>. Vendet e lira të punës sipas sektorit</w:t>
      </w:r>
      <w:bookmarkEnd w:id="8"/>
    </w:p>
    <w:p w:rsidR="00F847D4" w:rsidRDefault="00F847D4" w:rsidP="00B8721B">
      <w:pPr>
        <w:jc w:val="center"/>
      </w:pPr>
      <w:r>
        <w:rPr>
          <w:noProof/>
        </w:rPr>
        <w:drawing>
          <wp:inline distT="0" distB="0" distL="0" distR="0">
            <wp:extent cx="3580398" cy="18173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210"/>
                    <a:stretch/>
                  </pic:blipFill>
                  <pic:spPr bwMode="auto">
                    <a:xfrm>
                      <a:off x="0" y="0"/>
                      <a:ext cx="3585407" cy="1819913"/>
                    </a:xfrm>
                    <a:prstGeom prst="rect">
                      <a:avLst/>
                    </a:prstGeom>
                    <a:noFill/>
                    <a:ln>
                      <a:noFill/>
                    </a:ln>
                    <a:extLst>
                      <a:ext uri="{53640926-AAD7-44D8-BBD7-CCE9431645EC}">
                        <a14:shadowObscured xmlns:a14="http://schemas.microsoft.com/office/drawing/2010/main"/>
                      </a:ext>
                    </a:extLst>
                  </pic:spPr>
                </pic:pic>
              </a:graphicData>
            </a:graphic>
          </wp:inline>
        </w:drawing>
      </w:r>
    </w:p>
    <w:p w:rsidR="008831A5" w:rsidRPr="00B8721B" w:rsidRDefault="00C97B77" w:rsidP="00B8721B">
      <w:pPr>
        <w:spacing w:line="360" w:lineRule="auto"/>
        <w:jc w:val="both"/>
        <w:rPr>
          <w:rFonts w:ascii="Times New Roman" w:hAnsi="Times New Roman" w:cs="Times New Roman"/>
          <w:sz w:val="22"/>
          <w:szCs w:val="26"/>
          <w:shd w:val="clear" w:color="auto" w:fill="FFFFFF"/>
        </w:rPr>
      </w:pPr>
      <w:r w:rsidRPr="00B8721B">
        <w:rPr>
          <w:rFonts w:ascii="Times New Roman" w:hAnsi="Times New Roman" w:cs="Times New Roman"/>
          <w:sz w:val="22"/>
          <w:szCs w:val="26"/>
          <w:shd w:val="clear" w:color="auto" w:fill="FFFFFF"/>
        </w:rPr>
        <w:t>Vendet e lira të punës sipas pronësisë janë mjaft me rëndësi, ku gjatë këtij viti raportues përsëri numri  më  i  madh  i  vendeve  të  lira  të  punës,  është  gjeneruar  nga    sektori  privat  me  rreth  86% (12.719), ndërsa sektori publik me 14% (2.128).</w:t>
      </w:r>
    </w:p>
    <w:p w:rsidR="00C97B77" w:rsidRDefault="00B8721B" w:rsidP="00B8721B">
      <w:pPr>
        <w:pStyle w:val="Heading2"/>
        <w:rPr>
          <w:shd w:val="clear" w:color="auto" w:fill="FFFFFF"/>
        </w:rPr>
      </w:pPr>
      <w:bookmarkStart w:id="9" w:name="_Toc59527744"/>
      <w:r>
        <w:rPr>
          <w:shd w:val="clear" w:color="auto" w:fill="FFFFFF"/>
        </w:rPr>
        <w:t xml:space="preserve">2.3. </w:t>
      </w:r>
      <w:r w:rsidR="00C97B77">
        <w:rPr>
          <w:shd w:val="clear" w:color="auto" w:fill="FFFFFF"/>
        </w:rPr>
        <w:t>Vendet e lira të punëssipas madhësisë së bizneseve</w:t>
      </w:r>
      <w:bookmarkEnd w:id="9"/>
    </w:p>
    <w:p w:rsidR="00B8721B" w:rsidRPr="00B8721B" w:rsidRDefault="00B8721B" w:rsidP="00B8721B">
      <w:pPr>
        <w:pStyle w:val="NoSpacing"/>
      </w:pPr>
    </w:p>
    <w:p w:rsidR="00C97B77" w:rsidRPr="00B8721B" w:rsidRDefault="00C97B77" w:rsidP="002871CB">
      <w:pPr>
        <w:pStyle w:val="NoSpacing"/>
        <w:spacing w:line="360" w:lineRule="auto"/>
        <w:jc w:val="both"/>
        <w:rPr>
          <w:rFonts w:ascii="Times New Roman" w:hAnsi="Times New Roman" w:cs="Times New Roman"/>
          <w:sz w:val="22"/>
          <w:szCs w:val="22"/>
          <w:shd w:val="clear" w:color="auto" w:fill="FFFFFF"/>
        </w:rPr>
      </w:pPr>
      <w:r w:rsidRPr="00B8721B">
        <w:rPr>
          <w:rFonts w:ascii="Times New Roman" w:hAnsi="Times New Roman" w:cs="Times New Roman"/>
          <w:sz w:val="22"/>
          <w:szCs w:val="22"/>
          <w:shd w:val="clear" w:color="auto" w:fill="FFFFFF"/>
        </w:rPr>
        <w:t>Mikro-ndërmarrjet kanë hapur më së shumti vende të lira të punës gjatë këtij viti raportues me rreth  7.176  apo  48.3%  dhe,  nëse  krahasohet  me  vitin  e  kaluar  kemi  rritje  për  24.8%. Ndërmarrjet e vogla kanë gjeneruar rreth 6.158 vende të lira të punës apo 41.5%, mirëpo kjo kategori ka pasqyruar rritje në raport me vitin e kaluar deri më 62.7%.</w:t>
      </w:r>
    </w:p>
    <w:p w:rsidR="00C97B77" w:rsidRDefault="00C97B77" w:rsidP="00C97B77">
      <w:pPr>
        <w:pStyle w:val="Caption"/>
        <w:keepNext/>
      </w:pPr>
      <w:bookmarkStart w:id="10" w:name="_Toc59527752"/>
      <w:r>
        <w:t xml:space="preserve">Tabela </w:t>
      </w:r>
      <w:r w:rsidR="00DD696F">
        <w:fldChar w:fldCharType="begin"/>
      </w:r>
      <w:r w:rsidR="00DD696F">
        <w:instrText xml:space="preserve"> SEQ Tabela \* ARABIC </w:instrText>
      </w:r>
      <w:r w:rsidR="00DD696F">
        <w:fldChar w:fldCharType="separate"/>
      </w:r>
      <w:r w:rsidR="00B8721B">
        <w:rPr>
          <w:noProof/>
        </w:rPr>
        <w:t>1</w:t>
      </w:r>
      <w:r w:rsidR="00DD696F">
        <w:rPr>
          <w:noProof/>
        </w:rPr>
        <w:fldChar w:fldCharType="end"/>
      </w:r>
      <w:r>
        <w:t xml:space="preserve">. </w:t>
      </w:r>
      <w:r w:rsidRPr="00290FF1">
        <w:t>Vendet e Lira te Punës sipas madhësisë se bizneseve</w:t>
      </w:r>
      <w:bookmarkEnd w:id="10"/>
    </w:p>
    <w:p w:rsidR="00C97B77" w:rsidRPr="00C97B77" w:rsidRDefault="00C97B77" w:rsidP="00ED1C41">
      <w:pPr>
        <w:spacing w:after="60" w:line="276"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49240" cy="10478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1803" cy="1048386"/>
                    </a:xfrm>
                    <a:prstGeom prst="rect">
                      <a:avLst/>
                    </a:prstGeom>
                    <a:noFill/>
                    <a:ln>
                      <a:noFill/>
                    </a:ln>
                  </pic:spPr>
                </pic:pic>
              </a:graphicData>
            </a:graphic>
          </wp:inline>
        </w:drawing>
      </w:r>
    </w:p>
    <w:p w:rsidR="00C97B77" w:rsidRDefault="00C97B77" w:rsidP="00B8721B">
      <w:pPr>
        <w:pStyle w:val="NoSpacing"/>
        <w:spacing w:line="360" w:lineRule="auto"/>
        <w:jc w:val="both"/>
        <w:rPr>
          <w:rFonts w:ascii="Times New Roman" w:hAnsi="Times New Roman" w:cs="Times New Roman"/>
          <w:sz w:val="22"/>
        </w:rPr>
      </w:pPr>
      <w:r w:rsidRPr="002871CB">
        <w:rPr>
          <w:rFonts w:ascii="Times New Roman" w:hAnsi="Times New Roman" w:cs="Times New Roman"/>
          <w:sz w:val="22"/>
        </w:rPr>
        <w:t>Ndërmarrjet  e mesme kanë  hapur rreth  875  vende të  lira të  punës  apo 5.9%, kurse më  së paku vende të lira janë hapur tek ndërmarrjet e mëdha me rreth 997 vende të lira të punës apo rreth 4.3%.</w:t>
      </w:r>
    </w:p>
    <w:p w:rsidR="00701FD7" w:rsidRDefault="00701FD7" w:rsidP="00B8721B">
      <w:pPr>
        <w:pStyle w:val="NoSpacing"/>
        <w:spacing w:line="360" w:lineRule="auto"/>
        <w:jc w:val="both"/>
        <w:rPr>
          <w:rFonts w:ascii="Times New Roman" w:hAnsi="Times New Roman" w:cs="Times New Roman"/>
          <w:sz w:val="22"/>
        </w:rPr>
      </w:pPr>
    </w:p>
    <w:p w:rsidR="00701FD7" w:rsidRPr="002871CB" w:rsidRDefault="00701FD7" w:rsidP="00B8721B">
      <w:pPr>
        <w:pStyle w:val="NoSpacing"/>
        <w:spacing w:line="360" w:lineRule="auto"/>
        <w:jc w:val="both"/>
        <w:rPr>
          <w:rFonts w:ascii="Times New Roman" w:hAnsi="Times New Roman" w:cs="Times New Roman"/>
          <w:sz w:val="22"/>
        </w:rPr>
      </w:pPr>
    </w:p>
    <w:p w:rsidR="00C97B77" w:rsidRPr="00C97B77" w:rsidRDefault="00B8721B" w:rsidP="00B8721B">
      <w:pPr>
        <w:pStyle w:val="Heading2"/>
      </w:pPr>
      <w:bookmarkStart w:id="11" w:name="_Toc59527745"/>
      <w:r>
        <w:lastRenderedPageBreak/>
        <w:t xml:space="preserve">2.4. </w:t>
      </w:r>
      <w:r w:rsidR="00C97B77" w:rsidRPr="00C97B77">
        <w:t>Vendet e lira të punës sipas profesioneve</w:t>
      </w:r>
      <w:bookmarkEnd w:id="11"/>
    </w:p>
    <w:p w:rsidR="00C97B77" w:rsidRPr="00C97B77" w:rsidRDefault="00C97B77" w:rsidP="00C97B77">
      <w:pPr>
        <w:pStyle w:val="NoSpacing"/>
      </w:pPr>
    </w:p>
    <w:p w:rsidR="00C97B77" w:rsidRDefault="00C97B77" w:rsidP="00B8721B">
      <w:pPr>
        <w:pStyle w:val="NoSpacing"/>
        <w:spacing w:line="360" w:lineRule="auto"/>
        <w:jc w:val="both"/>
        <w:rPr>
          <w:rFonts w:ascii="Times New Roman" w:hAnsi="Times New Roman" w:cs="Times New Roman"/>
          <w:sz w:val="22"/>
        </w:rPr>
      </w:pPr>
      <w:r w:rsidRPr="00B8721B">
        <w:rPr>
          <w:rFonts w:ascii="Times New Roman" w:hAnsi="Times New Roman" w:cs="Times New Roman"/>
          <w:sz w:val="22"/>
        </w:rPr>
        <w:t>Gjatë  këtij  viti  vendet  e  lira  të  punës  sipas  ndarjes  profesionale  kryesisht  janë  referuar  për punëtorët  për  shërbime  dhe  shitje  me  16.5%,  mandej  operatorët  dhe  instaluesit  në  fabrika dhe makina me 16.4%, si dhe teknikët dhe bashkëpunëtorët profesional me 15.5%</w:t>
      </w:r>
      <w:r w:rsidR="002871CB">
        <w:rPr>
          <w:rFonts w:ascii="Times New Roman" w:hAnsi="Times New Roman" w:cs="Times New Roman"/>
          <w:sz w:val="22"/>
        </w:rPr>
        <w:t>.</w:t>
      </w:r>
    </w:p>
    <w:p w:rsidR="00B8721B" w:rsidRPr="00C97B77" w:rsidRDefault="00B8721B" w:rsidP="00C97B77">
      <w:pPr>
        <w:pStyle w:val="NoSpacing"/>
      </w:pPr>
    </w:p>
    <w:p w:rsidR="00C97B77" w:rsidRDefault="00B8721B" w:rsidP="00B8721B">
      <w:pPr>
        <w:pStyle w:val="Caption"/>
        <w:rPr>
          <w:rFonts w:ascii="Arial" w:hAnsi="Arial" w:cs="Arial"/>
          <w:sz w:val="28"/>
          <w:szCs w:val="28"/>
          <w:shd w:val="clear" w:color="auto" w:fill="FFFFFF"/>
          <w:lang w:val="sq-AL"/>
        </w:rPr>
      </w:pPr>
      <w:bookmarkStart w:id="12" w:name="_Toc59527750"/>
      <w:r>
        <w:t xml:space="preserve">Figura </w:t>
      </w:r>
      <w:r w:rsidR="00DD696F">
        <w:fldChar w:fldCharType="begin"/>
      </w:r>
      <w:r w:rsidR="00DD696F">
        <w:instrText xml:space="preserve"> SEQ Figura \* ARABIC </w:instrText>
      </w:r>
      <w:r w:rsidR="00DD696F">
        <w:fldChar w:fldCharType="separate"/>
      </w:r>
      <w:r w:rsidR="00EA0499">
        <w:rPr>
          <w:noProof/>
        </w:rPr>
        <w:t>3</w:t>
      </w:r>
      <w:r w:rsidR="00DD696F">
        <w:rPr>
          <w:noProof/>
        </w:rPr>
        <w:fldChar w:fldCharType="end"/>
      </w:r>
      <w:r>
        <w:t xml:space="preserve">. </w:t>
      </w:r>
      <w:r w:rsidRPr="00B36E45">
        <w:t>Vendet e lira të punës sipas profesioneve</w:t>
      </w:r>
      <w:bookmarkEnd w:id="12"/>
    </w:p>
    <w:p w:rsidR="00B8721B" w:rsidRDefault="00B8721B" w:rsidP="00ED1C41">
      <w:pPr>
        <w:spacing w:after="60" w:line="276" w:lineRule="atLeast"/>
        <w:rPr>
          <w:rFonts w:ascii="Arial" w:hAnsi="Arial" w:cs="Arial"/>
          <w:sz w:val="28"/>
          <w:szCs w:val="28"/>
          <w:shd w:val="clear" w:color="auto" w:fill="FFFFFF"/>
          <w:lang w:val="sq-AL"/>
        </w:rPr>
      </w:pPr>
    </w:p>
    <w:p w:rsidR="00C97B77" w:rsidRDefault="00C97B77" w:rsidP="00C97B77">
      <w:pPr>
        <w:spacing w:after="60" w:line="276" w:lineRule="atLeast"/>
        <w:jc w:val="center"/>
        <w:rPr>
          <w:rFonts w:ascii="Arial" w:hAnsi="Arial" w:cs="Arial"/>
          <w:sz w:val="28"/>
          <w:szCs w:val="28"/>
          <w:shd w:val="clear" w:color="auto" w:fill="FFFFFF"/>
          <w:lang w:val="sq-AL"/>
        </w:rPr>
      </w:pPr>
      <w:r>
        <w:rPr>
          <w:rFonts w:ascii="Arial" w:hAnsi="Arial" w:cs="Arial"/>
          <w:noProof/>
          <w:sz w:val="28"/>
          <w:szCs w:val="28"/>
          <w:shd w:val="clear" w:color="auto" w:fill="FFFFFF"/>
        </w:rPr>
        <w:drawing>
          <wp:inline distT="0" distB="0" distL="0" distR="0">
            <wp:extent cx="4301097" cy="152908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14414"/>
                    <a:stretch/>
                  </pic:blipFill>
                  <pic:spPr bwMode="auto">
                    <a:xfrm>
                      <a:off x="0" y="0"/>
                      <a:ext cx="4309376" cy="1532023"/>
                    </a:xfrm>
                    <a:prstGeom prst="rect">
                      <a:avLst/>
                    </a:prstGeom>
                    <a:noFill/>
                    <a:ln>
                      <a:noFill/>
                    </a:ln>
                    <a:extLst>
                      <a:ext uri="{53640926-AAD7-44D8-BBD7-CCE9431645EC}">
                        <a14:shadowObscured xmlns:a14="http://schemas.microsoft.com/office/drawing/2010/main"/>
                      </a:ext>
                    </a:extLst>
                  </pic:spPr>
                </pic:pic>
              </a:graphicData>
            </a:graphic>
          </wp:inline>
        </w:drawing>
      </w:r>
    </w:p>
    <w:p w:rsidR="00C97B77" w:rsidRDefault="00C97B77" w:rsidP="00ED1C41">
      <w:pPr>
        <w:spacing w:after="60" w:line="276" w:lineRule="atLeast"/>
        <w:rPr>
          <w:rFonts w:ascii="Arial" w:hAnsi="Arial" w:cs="Arial"/>
          <w:sz w:val="28"/>
          <w:szCs w:val="28"/>
          <w:shd w:val="clear" w:color="auto" w:fill="FFFFFF"/>
          <w:lang w:val="sq-AL"/>
        </w:rPr>
      </w:pPr>
    </w:p>
    <w:p w:rsidR="00C97B77" w:rsidRPr="00EA0499" w:rsidRDefault="00B8721B" w:rsidP="00B8721B">
      <w:pPr>
        <w:pStyle w:val="Heading2"/>
        <w:rPr>
          <w:shd w:val="clear" w:color="auto" w:fill="FFFFFF"/>
          <w:lang w:val="sq-AL"/>
        </w:rPr>
      </w:pPr>
      <w:bookmarkStart w:id="13" w:name="_Toc59527746"/>
      <w:r w:rsidRPr="00EA0499">
        <w:rPr>
          <w:shd w:val="clear" w:color="auto" w:fill="FFFFFF"/>
          <w:lang w:val="sq-AL"/>
        </w:rPr>
        <w:t xml:space="preserve">2.5. </w:t>
      </w:r>
      <w:r w:rsidR="00C97B77" w:rsidRPr="00EA0499">
        <w:rPr>
          <w:shd w:val="clear" w:color="auto" w:fill="FFFFFF"/>
          <w:lang w:val="sq-AL"/>
        </w:rPr>
        <w:t>Vendet e lira sipas kualifikimeve</w:t>
      </w:r>
      <w:bookmarkEnd w:id="13"/>
    </w:p>
    <w:p w:rsidR="00C97B77" w:rsidRPr="00EA0499" w:rsidRDefault="00C97B77" w:rsidP="00ED1C41">
      <w:pPr>
        <w:spacing w:after="60" w:line="276" w:lineRule="atLeast"/>
        <w:rPr>
          <w:rFonts w:ascii="Arial" w:hAnsi="Arial" w:cs="Arial"/>
          <w:sz w:val="30"/>
          <w:szCs w:val="30"/>
          <w:shd w:val="clear" w:color="auto" w:fill="FFFFFF"/>
          <w:lang w:val="sq-AL"/>
        </w:rPr>
      </w:pPr>
    </w:p>
    <w:p w:rsidR="00C97B77" w:rsidRPr="00B8721B" w:rsidRDefault="00C97B77" w:rsidP="00B8721B">
      <w:pPr>
        <w:spacing w:after="60" w:line="360" w:lineRule="auto"/>
        <w:jc w:val="both"/>
        <w:rPr>
          <w:rFonts w:ascii="Times New Roman" w:hAnsi="Times New Roman" w:cs="Times New Roman"/>
          <w:sz w:val="22"/>
          <w:szCs w:val="28"/>
          <w:shd w:val="clear" w:color="auto" w:fill="FFFFFF"/>
        </w:rPr>
      </w:pPr>
      <w:r w:rsidRPr="00EA0499">
        <w:rPr>
          <w:rFonts w:ascii="Times New Roman" w:hAnsi="Times New Roman" w:cs="Times New Roman"/>
          <w:sz w:val="22"/>
          <w:szCs w:val="28"/>
          <w:shd w:val="clear" w:color="auto" w:fill="FFFFFF"/>
          <w:lang w:val="sq-AL"/>
        </w:rPr>
        <w:t xml:space="preserve">Vendet e lira të punës gjatë këtij viti sipas nivelit kualifikues, më së shumti i referohen nivelit me  shkollë  të  mesme  profesionale  me  rreth  5.101  vende  apo  34.4%,  duke  pasqyruar  rritjeprej 9% nëse e krahasojmë me vitin paraprak. </w:t>
      </w:r>
      <w:r w:rsidRPr="00B8721B">
        <w:rPr>
          <w:rFonts w:ascii="Times New Roman" w:hAnsi="Times New Roman" w:cs="Times New Roman"/>
          <w:sz w:val="22"/>
          <w:szCs w:val="28"/>
          <w:shd w:val="clear" w:color="auto" w:fill="FFFFFF"/>
        </w:rPr>
        <w:t>Mandej, kategoria tjetër me shkollim fillor me 4.653  vende  të  lira,  ose  me  rreth  31.3%,  kategori  e  cila  ka  pësuar  rënie  për -11%  duke  e krahasuar me vitin paraprak.</w:t>
      </w:r>
    </w:p>
    <w:p w:rsidR="00B8721B" w:rsidRDefault="00B8721B" w:rsidP="00B8721B">
      <w:pPr>
        <w:pStyle w:val="Caption"/>
        <w:rPr>
          <w:rFonts w:ascii="Arial" w:hAnsi="Arial" w:cs="Arial"/>
          <w:sz w:val="28"/>
          <w:szCs w:val="28"/>
          <w:shd w:val="clear" w:color="auto" w:fill="FFFFFF"/>
        </w:rPr>
      </w:pPr>
      <w:bookmarkStart w:id="14" w:name="_Toc59527753"/>
      <w:r>
        <w:t xml:space="preserve">Tabela </w:t>
      </w:r>
      <w:r w:rsidR="00DD696F">
        <w:fldChar w:fldCharType="begin"/>
      </w:r>
      <w:r w:rsidR="00DD696F">
        <w:instrText xml:space="preserve"> SEQ Tabela \* ARABIC </w:instrText>
      </w:r>
      <w:r w:rsidR="00DD696F">
        <w:fldChar w:fldCharType="separate"/>
      </w:r>
      <w:r>
        <w:rPr>
          <w:noProof/>
        </w:rPr>
        <w:t>2</w:t>
      </w:r>
      <w:r w:rsidR="00DD696F">
        <w:rPr>
          <w:noProof/>
        </w:rPr>
        <w:fldChar w:fldCharType="end"/>
      </w:r>
      <w:r>
        <w:t xml:space="preserve">. </w:t>
      </w:r>
      <w:r w:rsidRPr="00450B15">
        <w:t>Vendet e lira tëpunës sipas kualifikimeve</w:t>
      </w:r>
      <w:bookmarkEnd w:id="14"/>
    </w:p>
    <w:p w:rsidR="00C97B77" w:rsidRDefault="00C97B77" w:rsidP="00ED1C41">
      <w:pPr>
        <w:spacing w:after="60" w:line="276" w:lineRule="atLeast"/>
        <w:rPr>
          <w:rFonts w:ascii="Arial" w:hAnsi="Arial" w:cs="Arial"/>
          <w:sz w:val="30"/>
          <w:szCs w:val="30"/>
          <w:shd w:val="clear" w:color="auto" w:fill="FFFFFF"/>
        </w:rPr>
      </w:pPr>
      <w:r>
        <w:rPr>
          <w:rFonts w:ascii="Arial" w:hAnsi="Arial" w:cs="Arial"/>
          <w:noProof/>
          <w:sz w:val="30"/>
          <w:szCs w:val="30"/>
          <w:shd w:val="clear" w:color="auto" w:fill="FFFFFF"/>
        </w:rPr>
        <w:drawing>
          <wp:inline distT="0" distB="0" distL="0" distR="0">
            <wp:extent cx="5080000" cy="1577451"/>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4930" cy="1578982"/>
                    </a:xfrm>
                    <a:prstGeom prst="rect">
                      <a:avLst/>
                    </a:prstGeom>
                    <a:noFill/>
                    <a:ln>
                      <a:noFill/>
                    </a:ln>
                  </pic:spPr>
                </pic:pic>
              </a:graphicData>
            </a:graphic>
          </wp:inline>
        </w:drawing>
      </w:r>
    </w:p>
    <w:p w:rsidR="00C97B77" w:rsidRDefault="00C97B77" w:rsidP="00B8721B">
      <w:pPr>
        <w:pStyle w:val="NoSpacing"/>
        <w:rPr>
          <w:shd w:val="clear" w:color="auto" w:fill="FFFFFF"/>
        </w:rPr>
      </w:pPr>
    </w:p>
    <w:p w:rsidR="00C97B77" w:rsidRDefault="00C97B77" w:rsidP="00B8721B">
      <w:pPr>
        <w:spacing w:after="60" w:line="360" w:lineRule="auto"/>
        <w:jc w:val="both"/>
        <w:rPr>
          <w:rFonts w:ascii="Times New Roman" w:hAnsi="Times New Roman" w:cs="Times New Roman"/>
          <w:sz w:val="22"/>
          <w:szCs w:val="28"/>
          <w:shd w:val="clear" w:color="auto" w:fill="FFFFFF"/>
        </w:rPr>
      </w:pPr>
      <w:r w:rsidRPr="00B8721B">
        <w:rPr>
          <w:rFonts w:ascii="Times New Roman" w:hAnsi="Times New Roman" w:cs="Times New Roman"/>
          <w:sz w:val="22"/>
          <w:szCs w:val="28"/>
          <w:shd w:val="clear" w:color="auto" w:fill="FFFFFF"/>
        </w:rPr>
        <w:t>Niveli i kualifikimit me master pasqyron kërkesat e tjera të cilat vijnë nga tregu i punës dhe janë në numër më të vogël, me vetëm 222 vende të lira ose 1.5%.</w:t>
      </w:r>
    </w:p>
    <w:p w:rsidR="002871CB" w:rsidRDefault="002871CB" w:rsidP="00B8721B">
      <w:pPr>
        <w:spacing w:after="60" w:line="360" w:lineRule="auto"/>
        <w:jc w:val="both"/>
        <w:rPr>
          <w:rFonts w:ascii="Times New Roman" w:hAnsi="Times New Roman" w:cs="Times New Roman"/>
          <w:sz w:val="22"/>
          <w:szCs w:val="28"/>
          <w:shd w:val="clear" w:color="auto" w:fill="FFFFFF"/>
        </w:rPr>
      </w:pPr>
    </w:p>
    <w:p w:rsidR="002871CB" w:rsidRDefault="002871CB" w:rsidP="00B8721B">
      <w:pPr>
        <w:spacing w:after="60" w:line="360" w:lineRule="auto"/>
        <w:jc w:val="both"/>
        <w:rPr>
          <w:rFonts w:ascii="Times New Roman" w:hAnsi="Times New Roman" w:cs="Times New Roman"/>
          <w:sz w:val="22"/>
          <w:szCs w:val="28"/>
          <w:shd w:val="clear" w:color="auto" w:fill="FFFFFF"/>
        </w:rPr>
      </w:pPr>
    </w:p>
    <w:p w:rsidR="00B8721B" w:rsidRPr="00B8721B" w:rsidRDefault="00B8721B" w:rsidP="00B8721B">
      <w:pPr>
        <w:pStyle w:val="Caption"/>
        <w:rPr>
          <w:rFonts w:ascii="Times New Roman" w:hAnsi="Times New Roman" w:cs="Times New Roman"/>
          <w:sz w:val="28"/>
          <w:szCs w:val="28"/>
          <w:shd w:val="clear" w:color="auto" w:fill="FFFFFF"/>
        </w:rPr>
      </w:pPr>
      <w:bookmarkStart w:id="15" w:name="_Toc59527751"/>
      <w:r>
        <w:lastRenderedPageBreak/>
        <w:t xml:space="preserve">Figura </w:t>
      </w:r>
      <w:r w:rsidR="00DD696F">
        <w:fldChar w:fldCharType="begin"/>
      </w:r>
      <w:r w:rsidR="00DD696F">
        <w:instrText xml:space="preserve"> SEQ Figura \* ARABIC </w:instrText>
      </w:r>
      <w:r w:rsidR="00DD696F">
        <w:fldChar w:fldCharType="separate"/>
      </w:r>
      <w:r w:rsidR="00EA0499">
        <w:rPr>
          <w:noProof/>
        </w:rPr>
        <w:t>4</w:t>
      </w:r>
      <w:r w:rsidR="00DD696F">
        <w:rPr>
          <w:noProof/>
        </w:rPr>
        <w:fldChar w:fldCharType="end"/>
      </w:r>
      <w:r>
        <w:t xml:space="preserve">. </w:t>
      </w:r>
      <w:r w:rsidRPr="00543DD2">
        <w:t>Vendet e lira tëpunës sipas kualifikimeve</w:t>
      </w:r>
      <w:bookmarkEnd w:id="15"/>
    </w:p>
    <w:p w:rsidR="00C97B77" w:rsidRDefault="00B8721B" w:rsidP="00B8721B">
      <w:pPr>
        <w:spacing w:after="60" w:line="276" w:lineRule="atLeast"/>
        <w:jc w:val="center"/>
        <w:rPr>
          <w:rFonts w:ascii="Arial" w:hAnsi="Arial" w:cs="Arial"/>
          <w:sz w:val="28"/>
          <w:szCs w:val="28"/>
          <w:shd w:val="clear" w:color="auto" w:fill="FFFFFF"/>
        </w:rPr>
      </w:pPr>
      <w:r>
        <w:rPr>
          <w:rFonts w:ascii="Arial" w:hAnsi="Arial" w:cs="Arial"/>
          <w:noProof/>
          <w:sz w:val="28"/>
          <w:szCs w:val="28"/>
          <w:shd w:val="clear" w:color="auto" w:fill="FFFFFF"/>
        </w:rPr>
        <w:drawing>
          <wp:inline distT="0" distB="0" distL="0" distR="0">
            <wp:extent cx="4565994" cy="1751330"/>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t="8494"/>
                    <a:stretch/>
                  </pic:blipFill>
                  <pic:spPr bwMode="auto">
                    <a:xfrm>
                      <a:off x="0" y="0"/>
                      <a:ext cx="4574079" cy="1754431"/>
                    </a:xfrm>
                    <a:prstGeom prst="rect">
                      <a:avLst/>
                    </a:prstGeom>
                    <a:noFill/>
                    <a:ln>
                      <a:noFill/>
                    </a:ln>
                    <a:extLst>
                      <a:ext uri="{53640926-AAD7-44D8-BBD7-CCE9431645EC}">
                        <a14:shadowObscured xmlns:a14="http://schemas.microsoft.com/office/drawing/2010/main"/>
                      </a:ext>
                    </a:extLst>
                  </pic:spPr>
                </pic:pic>
              </a:graphicData>
            </a:graphic>
          </wp:inline>
        </w:drawing>
      </w:r>
    </w:p>
    <w:p w:rsidR="00B8721B" w:rsidRDefault="00B8721B" w:rsidP="00EB24DA">
      <w:pPr>
        <w:pStyle w:val="NoSpacing"/>
        <w:rPr>
          <w:shd w:val="clear" w:color="auto" w:fill="FFFFFF"/>
        </w:rPr>
      </w:pPr>
    </w:p>
    <w:p w:rsidR="00B8721B" w:rsidRPr="002871CB" w:rsidRDefault="00B8721B" w:rsidP="00B8721B">
      <w:pPr>
        <w:pStyle w:val="NoSpacing"/>
        <w:spacing w:line="360" w:lineRule="auto"/>
        <w:jc w:val="both"/>
        <w:rPr>
          <w:rFonts w:ascii="Times New Roman" w:hAnsi="Times New Roman" w:cs="Times New Roman"/>
          <w:sz w:val="36"/>
          <w:szCs w:val="30"/>
          <w:shd w:val="clear" w:color="auto" w:fill="FFFFFF"/>
        </w:rPr>
      </w:pPr>
      <w:r w:rsidRPr="002871CB">
        <w:rPr>
          <w:rFonts w:ascii="Times New Roman" w:hAnsi="Times New Roman" w:cs="Times New Roman"/>
          <w:sz w:val="22"/>
          <w:shd w:val="clear" w:color="auto" w:fill="FFFFFF"/>
        </w:rPr>
        <w:t>Shkalla e regjistrimit të vendeve të lira të punës i referohet më së shumti nivelit me shkollë të mesme gjimnaz  me  34.0%, kjo  vjen  si rezultat  i numrit  më  të  vogël të të  regjistruarve  si  të papunësuar, duke e nxjerrë këtë normë më të lartë në raport me kategoritë e tjera.  E dyta me radhe vjen kategoria me master dhe bachelor me rreth 31.9%, përkatësisht 24.4%</w:t>
      </w:r>
    </w:p>
    <w:p w:rsidR="00B8721B" w:rsidRPr="00EA0499" w:rsidRDefault="00EB24DA" w:rsidP="00EA0499">
      <w:pPr>
        <w:pStyle w:val="NoSpacing"/>
        <w:spacing w:line="360" w:lineRule="auto"/>
        <w:jc w:val="both"/>
        <w:rPr>
          <w:rFonts w:ascii="Times New Roman" w:eastAsia="Times New Roman" w:hAnsi="Times New Roman" w:cs="Times New Roman"/>
          <w:sz w:val="22"/>
          <w:lang w:val="sq-AL"/>
        </w:rPr>
      </w:pPr>
      <w:r w:rsidRPr="00EA0499">
        <w:rPr>
          <w:rFonts w:ascii="Times New Roman" w:eastAsia="Times New Roman" w:hAnsi="Times New Roman" w:cs="Times New Roman"/>
          <w:sz w:val="22"/>
          <w:lang w:val="sq-AL"/>
        </w:rPr>
        <w:t>Përgjigjet e të anketuarëve</w:t>
      </w:r>
      <w:r w:rsidR="00EA0499" w:rsidRPr="00EA0499">
        <w:rPr>
          <w:rFonts w:ascii="Times New Roman" w:eastAsia="Times New Roman" w:hAnsi="Times New Roman" w:cs="Times New Roman"/>
          <w:sz w:val="22"/>
          <w:lang w:val="sq-AL"/>
        </w:rPr>
        <w:t xml:space="preserve"> nga bizneset lidhur me nevojat</w:t>
      </w:r>
      <w:r w:rsidRPr="00EA0499">
        <w:rPr>
          <w:rFonts w:ascii="Times New Roman" w:eastAsia="Times New Roman" w:hAnsi="Times New Roman" w:cs="Times New Roman"/>
          <w:sz w:val="22"/>
          <w:lang w:val="sq-AL"/>
        </w:rPr>
        <w:t xml:space="preserve"> e programeve të propozuara për akreditim nga Kolegji “Globus” janë si në vijim:</w:t>
      </w:r>
    </w:p>
    <w:p w:rsidR="00EA0499" w:rsidRDefault="00EA0499" w:rsidP="00EA0499">
      <w:pPr>
        <w:pStyle w:val="NoSpacing"/>
        <w:rPr>
          <w:rFonts w:eastAsia="Times New Roman"/>
          <w:lang w:val="sq-AL"/>
        </w:rPr>
      </w:pPr>
    </w:p>
    <w:p w:rsidR="00EB24DA" w:rsidRDefault="00EA0499" w:rsidP="00EA0499">
      <w:pPr>
        <w:pStyle w:val="Caption"/>
        <w:rPr>
          <w:rFonts w:ascii="Times New Roman" w:eastAsia="Times New Roman" w:hAnsi="Times New Roman" w:cs="Times New Roman"/>
          <w:sz w:val="24"/>
          <w:szCs w:val="24"/>
          <w:lang w:val="sq-AL"/>
        </w:rPr>
      </w:pPr>
      <w:r>
        <w:t xml:space="preserve">Figura </w:t>
      </w:r>
      <w:r w:rsidR="00DD696F">
        <w:fldChar w:fldCharType="begin"/>
      </w:r>
      <w:r w:rsidR="00DD696F">
        <w:instrText xml:space="preserve"> SEQ Figura \* ARABIC </w:instrText>
      </w:r>
      <w:r w:rsidR="00DD696F">
        <w:fldChar w:fldCharType="separate"/>
      </w:r>
      <w:r>
        <w:rPr>
          <w:noProof/>
        </w:rPr>
        <w:t>5</w:t>
      </w:r>
      <w:r w:rsidR="00DD696F">
        <w:rPr>
          <w:noProof/>
        </w:rPr>
        <w:fldChar w:fldCharType="end"/>
      </w:r>
      <w:r>
        <w:t xml:space="preserve">. </w:t>
      </w:r>
      <w:r w:rsidRPr="00C9753A">
        <w:t>Programet e propozuara për akreditim nga Kolegji Globus</w:t>
      </w:r>
    </w:p>
    <w:p w:rsidR="00EB24DA" w:rsidRDefault="00EB24DA" w:rsidP="00EB24DA">
      <w:pPr>
        <w:spacing w:after="60" w:line="276" w:lineRule="atLeast"/>
        <w:jc w:val="center"/>
        <w:rPr>
          <w:rFonts w:ascii="Times New Roman" w:eastAsia="Times New Roman" w:hAnsi="Times New Roman" w:cs="Times New Roman"/>
          <w:sz w:val="24"/>
          <w:szCs w:val="24"/>
          <w:lang w:val="sq-AL"/>
        </w:rPr>
      </w:pPr>
      <w:r>
        <w:rPr>
          <w:noProof/>
        </w:rPr>
        <w:drawing>
          <wp:inline distT="0" distB="0" distL="0" distR="0" wp14:anchorId="2A2B8CEF" wp14:editId="63CA6A6A">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24DA" w:rsidRDefault="00EB24DA" w:rsidP="00EA0499">
      <w:pPr>
        <w:spacing w:after="60" w:line="360" w:lineRule="auto"/>
        <w:jc w:val="both"/>
        <w:rPr>
          <w:rFonts w:ascii="Times New Roman" w:eastAsia="Times New Roman" w:hAnsi="Times New Roman" w:cs="Times New Roman"/>
          <w:sz w:val="24"/>
          <w:szCs w:val="24"/>
          <w:lang w:val="sq-AL"/>
        </w:rPr>
      </w:pPr>
    </w:p>
    <w:p w:rsidR="00B8721B" w:rsidRDefault="00EA0499" w:rsidP="00EA0499">
      <w:pPr>
        <w:spacing w:after="60"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Nga pyetjet rezulton se kërkesa më e madhe është për specializimin: Tregti dhe Logjistikë me 31%, ndësa 29 % kanë shprehur nevojën e një programi për Biznes dhe Marketing Digjtial, kurse 23% për Menaxhment Biznesi Ndërkombëtar, si dhe 17% për programin Menaxhment i Institucioneve në Edukim.</w:t>
      </w:r>
    </w:p>
    <w:p w:rsidR="00B8721B" w:rsidRDefault="00EB24DA" w:rsidP="00B8721B">
      <w:pPr>
        <w:pStyle w:val="Heading1"/>
        <w:rPr>
          <w:rFonts w:eastAsia="Times New Roman"/>
          <w:lang w:val="sq-AL"/>
        </w:rPr>
      </w:pPr>
      <w:bookmarkStart w:id="16" w:name="_Toc59527747"/>
      <w:r>
        <w:rPr>
          <w:rFonts w:eastAsia="Times New Roman"/>
          <w:lang w:val="sq-AL"/>
        </w:rPr>
        <w:lastRenderedPageBreak/>
        <w:t>K</w:t>
      </w:r>
      <w:r w:rsidR="00B8721B">
        <w:rPr>
          <w:rFonts w:eastAsia="Times New Roman"/>
          <w:lang w:val="sq-AL"/>
        </w:rPr>
        <w:t>onkluzione</w:t>
      </w:r>
      <w:bookmarkEnd w:id="16"/>
    </w:p>
    <w:p w:rsidR="00701FD7" w:rsidRDefault="00701FD7" w:rsidP="00701FD7">
      <w:pPr>
        <w:jc w:val="both"/>
        <w:rPr>
          <w:lang w:val="sq-AL"/>
        </w:rPr>
      </w:pPr>
    </w:p>
    <w:p w:rsidR="002871CB" w:rsidRPr="00EB24DA" w:rsidRDefault="00701FD7" w:rsidP="00701FD7">
      <w:pPr>
        <w:pStyle w:val="NoSpacing"/>
        <w:spacing w:line="360" w:lineRule="auto"/>
        <w:jc w:val="both"/>
        <w:rPr>
          <w:rFonts w:ascii="Times New Roman" w:hAnsi="Times New Roman" w:cs="Times New Roman"/>
          <w:sz w:val="22"/>
          <w:lang w:val="sq-AL"/>
        </w:rPr>
      </w:pPr>
      <w:r w:rsidRPr="00EB24DA">
        <w:rPr>
          <w:rFonts w:ascii="Times New Roman" w:hAnsi="Times New Roman" w:cs="Times New Roman"/>
          <w:sz w:val="22"/>
          <w:lang w:val="sq-AL"/>
        </w:rPr>
        <w:t>Në bazë analizave statistikore r</w:t>
      </w:r>
      <w:r w:rsidR="002871CB" w:rsidRPr="00EB24DA">
        <w:rPr>
          <w:rFonts w:ascii="Times New Roman" w:hAnsi="Times New Roman" w:cs="Times New Roman"/>
          <w:sz w:val="22"/>
          <w:lang w:val="sq-AL"/>
        </w:rPr>
        <w:t xml:space="preserve">ezulton se ka kerkese te madhe per profesione si: </w:t>
      </w:r>
      <w:r w:rsidR="00EB24DA" w:rsidRPr="00EB24DA">
        <w:rPr>
          <w:rFonts w:ascii="Times New Roman" w:hAnsi="Times New Roman" w:cs="Times New Roman"/>
          <w:sz w:val="22"/>
          <w:lang w:val="sq-AL"/>
        </w:rPr>
        <w:t xml:space="preserve">  Menaxhment   -   </w:t>
      </w:r>
      <w:r w:rsidR="002871CB" w:rsidRPr="00EB24DA">
        <w:rPr>
          <w:rFonts w:ascii="Times New Roman" w:hAnsi="Times New Roman" w:cs="Times New Roman"/>
          <w:sz w:val="22"/>
          <w:lang w:val="sq-AL"/>
        </w:rPr>
        <w:t>Menaxhim   i   marketingut</w:t>
      </w:r>
      <w:r w:rsidR="00EB24DA">
        <w:rPr>
          <w:rFonts w:ascii="Times New Roman" w:hAnsi="Times New Roman" w:cs="Times New Roman"/>
          <w:sz w:val="22"/>
          <w:lang w:val="sq-AL"/>
        </w:rPr>
        <w:t xml:space="preserve"> digjital</w:t>
      </w:r>
      <w:r w:rsidR="002871CB" w:rsidRPr="00EB24DA">
        <w:rPr>
          <w:rFonts w:ascii="Times New Roman" w:hAnsi="Times New Roman" w:cs="Times New Roman"/>
          <w:sz w:val="22"/>
          <w:lang w:val="sq-AL"/>
        </w:rPr>
        <w:t>,   Menaxhim   i   projekteve,  Menaxhim  i  personelit,  Drejtim  prodhimi  apo  Profesione  të  teknologjisë  informative  (Ueb  Dizajner,  Programer,  Operator,  Mirëmbajtës  i  rrjeteve)  të  cilat  janë  të  domosdoshme  për  një  biznes  të  suksesshëm në ekonomin kombëtare si dhe atë globale), Tregit dhe Logjistik, Shitje dhe pakice dhe shumice (biznese te cilat importojne produkte nga vende te ndryshme nderkombetare)</w:t>
      </w:r>
      <w:r w:rsidRPr="00EB24DA">
        <w:rPr>
          <w:rFonts w:ascii="Times New Roman" w:hAnsi="Times New Roman" w:cs="Times New Roman"/>
          <w:sz w:val="22"/>
          <w:lang w:val="sq-AL"/>
        </w:rPr>
        <w:t>.</w:t>
      </w:r>
    </w:p>
    <w:p w:rsidR="00701FD7" w:rsidRPr="00701FD7" w:rsidRDefault="00701FD7" w:rsidP="00701FD7">
      <w:pPr>
        <w:pStyle w:val="NoSpacing"/>
        <w:spacing w:line="360" w:lineRule="auto"/>
        <w:jc w:val="both"/>
        <w:rPr>
          <w:rFonts w:ascii="Times New Roman" w:hAnsi="Times New Roman" w:cs="Times New Roman"/>
          <w:sz w:val="22"/>
        </w:rPr>
      </w:pPr>
      <w:r w:rsidRPr="00701FD7">
        <w:rPr>
          <w:rFonts w:ascii="Times New Roman" w:hAnsi="Times New Roman" w:cs="Times New Roman"/>
          <w:sz w:val="22"/>
        </w:rPr>
        <w:t xml:space="preserve">Theksojmë se programet e Kolegjit “Globus” </w:t>
      </w:r>
      <w:r w:rsidR="00EA0499">
        <w:rPr>
          <w:rFonts w:ascii="Times New Roman" w:hAnsi="Times New Roman" w:cs="Times New Roman"/>
          <w:sz w:val="22"/>
        </w:rPr>
        <w:t xml:space="preserve">të cilat janë në proces të akreditimit </w:t>
      </w:r>
      <w:r w:rsidRPr="00701FD7">
        <w:rPr>
          <w:rFonts w:ascii="Times New Roman" w:hAnsi="Times New Roman" w:cs="Times New Roman"/>
          <w:sz w:val="22"/>
        </w:rPr>
        <w:t>janë kompatibile me nevojat e tregut të punës.</w:t>
      </w:r>
    </w:p>
    <w:p w:rsidR="002871CB" w:rsidRPr="00B8721B" w:rsidRDefault="002871CB" w:rsidP="00B8721B">
      <w:pPr>
        <w:rPr>
          <w:lang w:val="sq-AL"/>
        </w:rPr>
      </w:pPr>
    </w:p>
    <w:p w:rsidR="008831A5" w:rsidRPr="00701FD7" w:rsidRDefault="008831A5">
      <w:pPr>
        <w:rPr>
          <w:lang w:val="sq-AL"/>
        </w:rPr>
      </w:pPr>
    </w:p>
    <w:p w:rsidR="008831A5" w:rsidRPr="00701FD7" w:rsidRDefault="008831A5">
      <w:pPr>
        <w:rPr>
          <w:lang w:val="sq-AL"/>
        </w:rPr>
      </w:pPr>
    </w:p>
    <w:p w:rsidR="008831A5" w:rsidRPr="00701FD7" w:rsidRDefault="008831A5">
      <w:pPr>
        <w:rPr>
          <w:lang w:val="sq-AL"/>
        </w:rPr>
      </w:pPr>
    </w:p>
    <w:p w:rsidR="008831A5" w:rsidRPr="00701FD7" w:rsidRDefault="008831A5">
      <w:pPr>
        <w:rPr>
          <w:lang w:val="sq-AL"/>
        </w:rPr>
      </w:pPr>
    </w:p>
    <w:p w:rsidR="008831A5" w:rsidRPr="00701FD7" w:rsidRDefault="008831A5">
      <w:pPr>
        <w:rPr>
          <w:lang w:val="sq-AL"/>
        </w:rPr>
      </w:pPr>
    </w:p>
    <w:p w:rsidR="00ED1C41" w:rsidRDefault="00ED1C41">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Default="00701FD7">
      <w:pPr>
        <w:rPr>
          <w:lang w:val="sq-AL"/>
        </w:rPr>
      </w:pPr>
    </w:p>
    <w:p w:rsidR="00701FD7" w:rsidRPr="00701FD7" w:rsidRDefault="00701FD7">
      <w:pPr>
        <w:rPr>
          <w:lang w:val="sq-AL"/>
        </w:rPr>
      </w:pPr>
    </w:p>
    <w:p w:rsidR="00ED1C41" w:rsidRPr="008831A5" w:rsidRDefault="00ED1C41" w:rsidP="00ED1C41">
      <w:pPr>
        <w:spacing w:line="240" w:lineRule="auto"/>
        <w:rPr>
          <w:rFonts w:ascii="Book Antiqua" w:eastAsia="Times New Roman" w:hAnsi="Book Antiqua" w:cs="Times New Roman"/>
          <w:sz w:val="24"/>
          <w:szCs w:val="24"/>
          <w:lang w:val="sq-AL"/>
        </w:rPr>
      </w:pPr>
    </w:p>
    <w:p w:rsidR="00ED1C41" w:rsidRPr="008831A5" w:rsidRDefault="00701FD7" w:rsidP="00ED1C41">
      <w:pPr>
        <w:spacing w:line="276" w:lineRule="atLeast"/>
        <w:rPr>
          <w:rFonts w:ascii="Times New Roman" w:eastAsia="Times New Roman" w:hAnsi="Times New Roman" w:cs="Times New Roman"/>
          <w:b/>
          <w:sz w:val="24"/>
          <w:szCs w:val="24"/>
        </w:rPr>
      </w:pPr>
      <w:r w:rsidRPr="00701FD7">
        <w:rPr>
          <w:rFonts w:ascii="Times New Roman" w:eastAsia="Times New Roman" w:hAnsi="Times New Roman" w:cs="Times New Roman"/>
          <w:b/>
          <w:sz w:val="24"/>
          <w:szCs w:val="24"/>
        </w:rPr>
        <w:t>Referencat:</w:t>
      </w:r>
    </w:p>
    <w:p w:rsidR="00701FD7" w:rsidRDefault="00701FD7" w:rsidP="00701FD7">
      <w:pPr>
        <w:pStyle w:val="NoSpacing"/>
        <w:numPr>
          <w:ilvl w:val="0"/>
          <w:numId w:val="7"/>
        </w:numPr>
        <w:spacing w:line="360" w:lineRule="auto"/>
        <w:rPr>
          <w:rFonts w:ascii="Times New Roman" w:hAnsi="Times New Roman" w:cs="Times New Roman"/>
        </w:rPr>
      </w:pPr>
      <w:r>
        <w:rPr>
          <w:rFonts w:ascii="Times New Roman" w:hAnsi="Times New Roman" w:cs="Times New Roman"/>
        </w:rPr>
        <w:t>Raportet e Agjencia e Punes se Kosoves (Raporti 2019)</w:t>
      </w:r>
    </w:p>
    <w:p w:rsidR="002871CB" w:rsidRPr="00701FD7" w:rsidRDefault="00701FD7" w:rsidP="00701FD7">
      <w:pPr>
        <w:pStyle w:val="NoSpacing"/>
        <w:numPr>
          <w:ilvl w:val="0"/>
          <w:numId w:val="7"/>
        </w:numPr>
        <w:spacing w:line="360" w:lineRule="auto"/>
        <w:rPr>
          <w:rFonts w:ascii="Times New Roman" w:hAnsi="Times New Roman" w:cs="Times New Roman"/>
        </w:rPr>
      </w:pPr>
      <w:r>
        <w:rPr>
          <w:rFonts w:ascii="Times New Roman" w:hAnsi="Times New Roman" w:cs="Times New Roman"/>
        </w:rPr>
        <w:t>Agjencia e Statistika të Kosovës (Raporti vjetor 2019)</w:t>
      </w:r>
      <w:r w:rsidR="00ED1C41" w:rsidRPr="00701FD7">
        <w:rPr>
          <w:rFonts w:ascii="Times New Roman" w:hAnsi="Times New Roman" w:cs="Times New Roman"/>
        </w:rPr>
        <w:t>    </w:t>
      </w:r>
    </w:p>
    <w:p w:rsidR="002871CB" w:rsidRPr="00701FD7" w:rsidRDefault="00701FD7" w:rsidP="00701FD7">
      <w:pPr>
        <w:pStyle w:val="NoSpacing"/>
        <w:numPr>
          <w:ilvl w:val="0"/>
          <w:numId w:val="7"/>
        </w:numPr>
        <w:spacing w:line="360" w:lineRule="auto"/>
        <w:rPr>
          <w:rFonts w:ascii="Times New Roman" w:hAnsi="Times New Roman" w:cs="Times New Roman"/>
        </w:rPr>
      </w:pPr>
      <w:r w:rsidRPr="00701FD7">
        <w:rPr>
          <w:rFonts w:ascii="Times New Roman" w:hAnsi="Times New Roman" w:cs="Times New Roman"/>
        </w:rPr>
        <w:t xml:space="preserve">Strategjia Kombëtare Për Zhvillim </w:t>
      </w:r>
      <w:r w:rsidR="002871CB" w:rsidRPr="00701FD7">
        <w:rPr>
          <w:rFonts w:ascii="Times New Roman" w:hAnsi="Times New Roman" w:cs="Times New Roman"/>
        </w:rPr>
        <w:t>2016 - 2021, (http://www.kryeministri-ks.net/repository/docs/National_Development_Strategy_2016-2021_ENG.pdf</w:t>
      </w:r>
    </w:p>
    <w:p w:rsidR="00ED1C41" w:rsidRPr="00701FD7" w:rsidRDefault="00ED1C41" w:rsidP="00701FD7">
      <w:pPr>
        <w:pStyle w:val="NoSpacing"/>
        <w:numPr>
          <w:ilvl w:val="0"/>
          <w:numId w:val="7"/>
        </w:numPr>
        <w:spacing w:line="360" w:lineRule="auto"/>
        <w:rPr>
          <w:rFonts w:ascii="Times New Roman" w:hAnsi="Times New Roman" w:cs="Times New Roman"/>
        </w:rPr>
      </w:pPr>
      <w:r w:rsidRPr="00701FD7">
        <w:rPr>
          <w:rFonts w:ascii="Times New Roman" w:hAnsi="Times New Roman" w:cs="Times New Roman"/>
        </w:rPr>
        <w:t>Publikimet e institucioneve dhe agjencioneve vendore dhe të huaja (ASK, RIINVEST, etj.);</w:t>
      </w:r>
    </w:p>
    <w:p w:rsidR="00ED1C41" w:rsidRPr="00701FD7" w:rsidRDefault="00ED1C41" w:rsidP="00701FD7">
      <w:pPr>
        <w:pStyle w:val="NoSpacing"/>
        <w:numPr>
          <w:ilvl w:val="0"/>
          <w:numId w:val="7"/>
        </w:numPr>
        <w:spacing w:line="360" w:lineRule="auto"/>
        <w:rPr>
          <w:rFonts w:ascii="Times New Roman" w:hAnsi="Times New Roman" w:cs="Times New Roman"/>
        </w:rPr>
      </w:pPr>
      <w:r w:rsidRPr="00701FD7">
        <w:rPr>
          <w:rFonts w:ascii="Times New Roman" w:hAnsi="Times New Roman" w:cs="Times New Roman"/>
        </w:rPr>
        <w:t>Të dhënat e anketës së Fuqisë Punëtore të vitit 2019 (më detalisht shkarko linkun </w:t>
      </w:r>
      <w:hyperlink r:id="rId21" w:tgtFrame="_blank" w:history="1">
        <w:r w:rsidRPr="00701FD7">
          <w:rPr>
            <w:rFonts w:ascii="Times New Roman" w:hAnsi="Times New Roman" w:cs="Times New Roman"/>
          </w:rPr>
          <w:t>https://ask.rks-</w:t>
        </w:r>
      </w:hyperlink>
      <w:hyperlink r:id="rId22" w:tgtFrame="_blank" w:history="1">
        <w:r w:rsidRPr="00701FD7">
          <w:rPr>
            <w:rFonts w:ascii="Times New Roman" w:hAnsi="Times New Roman" w:cs="Times New Roman"/>
          </w:rPr>
          <w:t>gov.net/media/4854/anketa-e-tregut-te-punes-tm1-2019.pdf</w:t>
        </w:r>
      </w:hyperlink>
      <w:r w:rsidRPr="00701FD7">
        <w:rPr>
          <w:rFonts w:ascii="Times New Roman" w:hAnsi="Times New Roman" w:cs="Times New Roman"/>
        </w:rPr>
        <w:t>),</w:t>
      </w:r>
    </w:p>
    <w:p w:rsidR="00ED1C41" w:rsidRPr="00701FD7" w:rsidRDefault="00ED1C41" w:rsidP="00701FD7">
      <w:pPr>
        <w:pStyle w:val="NoSpacing"/>
        <w:numPr>
          <w:ilvl w:val="0"/>
          <w:numId w:val="7"/>
        </w:numPr>
        <w:spacing w:line="360" w:lineRule="auto"/>
        <w:rPr>
          <w:rFonts w:ascii="Times New Roman" w:hAnsi="Times New Roman" w:cs="Times New Roman"/>
        </w:rPr>
      </w:pPr>
      <w:r w:rsidRPr="00701FD7">
        <w:rPr>
          <w:rFonts w:ascii="Times New Roman" w:hAnsi="Times New Roman" w:cs="Times New Roman"/>
        </w:rPr>
        <w:t>Raportin e Punës dhe Punësimit 2018 të publikuar nga Agjencia e Punësimit pranë Ministrisë së Punës dhe Mirëqenies Sociale (më detalisht shkarko linkun file:///C:/Users/umib28/Downloads/Raporti%20Puna%20dhe%20Punesimi%202018.pdf),</w:t>
      </w:r>
    </w:p>
    <w:p w:rsidR="00ED1C41" w:rsidRPr="00701FD7" w:rsidRDefault="00ED1C41" w:rsidP="00701FD7">
      <w:pPr>
        <w:pStyle w:val="NoSpacing"/>
        <w:numPr>
          <w:ilvl w:val="0"/>
          <w:numId w:val="7"/>
        </w:numPr>
        <w:spacing w:line="360" w:lineRule="auto"/>
        <w:rPr>
          <w:rFonts w:ascii="Times New Roman" w:hAnsi="Times New Roman" w:cs="Times New Roman"/>
        </w:rPr>
      </w:pPr>
      <w:r w:rsidRPr="00701FD7">
        <w:rPr>
          <w:rFonts w:ascii="Times New Roman" w:hAnsi="Times New Roman" w:cs="Times New Roman"/>
        </w:rPr>
        <w:t>Raporti i Komisionit Evropian me titull "From University to Employment: Higher Education Provision and Labour Market Needs in the Western Ballkans" i vitit 2016;</w:t>
      </w:r>
    </w:p>
    <w:p w:rsidR="00ED1C41" w:rsidRPr="00701FD7" w:rsidRDefault="00ED1C41" w:rsidP="00701FD7">
      <w:pPr>
        <w:pStyle w:val="NoSpacing"/>
        <w:numPr>
          <w:ilvl w:val="0"/>
          <w:numId w:val="7"/>
        </w:numPr>
        <w:spacing w:line="360" w:lineRule="auto"/>
        <w:rPr>
          <w:rFonts w:ascii="Times New Roman" w:hAnsi="Times New Roman" w:cs="Times New Roman"/>
        </w:rPr>
      </w:pPr>
      <w:r w:rsidRPr="00701FD7">
        <w:rPr>
          <w:rFonts w:ascii="Times New Roman" w:hAnsi="Times New Roman" w:cs="Times New Roman"/>
        </w:rPr>
        <w:t>Krahasimin me programet e tjera ndërkombetare gjithnjë duke ju përshtatur nevojave të tregut vendor dhe rajonal.</w:t>
      </w:r>
    </w:p>
    <w:p w:rsidR="00ED1C41" w:rsidRDefault="00ED1C41"/>
    <w:p w:rsidR="00ED1C41" w:rsidRDefault="00ED1C41"/>
    <w:p w:rsidR="00ED1C41" w:rsidRDefault="00ED1C41"/>
    <w:sectPr w:rsidR="00ED1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6F" w:rsidRDefault="00DD696F" w:rsidP="008831A5">
      <w:pPr>
        <w:spacing w:after="0" w:line="240" w:lineRule="auto"/>
      </w:pPr>
      <w:r>
        <w:separator/>
      </w:r>
    </w:p>
  </w:endnote>
  <w:endnote w:type="continuationSeparator" w:id="0">
    <w:p w:rsidR="00DD696F" w:rsidRDefault="00DD696F" w:rsidP="008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6F" w:rsidRDefault="00DD696F" w:rsidP="008831A5">
      <w:pPr>
        <w:spacing w:after="0" w:line="240" w:lineRule="auto"/>
      </w:pPr>
      <w:r>
        <w:separator/>
      </w:r>
    </w:p>
  </w:footnote>
  <w:footnote w:type="continuationSeparator" w:id="0">
    <w:p w:rsidR="00DD696F" w:rsidRDefault="00DD696F" w:rsidP="008831A5">
      <w:pPr>
        <w:spacing w:after="0" w:line="240" w:lineRule="auto"/>
      </w:pPr>
      <w:r>
        <w:continuationSeparator/>
      </w:r>
    </w:p>
  </w:footnote>
  <w:footnote w:id="1">
    <w:p w:rsidR="008831A5" w:rsidRPr="008831A5" w:rsidRDefault="008831A5">
      <w:pPr>
        <w:pStyle w:val="FootnoteText"/>
        <w:rPr>
          <w:rFonts w:ascii="Times New Roman" w:hAnsi="Times New Roman" w:cs="Times New Roman"/>
          <w:sz w:val="14"/>
        </w:rPr>
      </w:pPr>
      <w:r w:rsidRPr="008831A5">
        <w:rPr>
          <w:rStyle w:val="FootnoteReference"/>
          <w:rFonts w:ascii="Times New Roman" w:hAnsi="Times New Roman" w:cs="Times New Roman"/>
          <w:sz w:val="14"/>
        </w:rPr>
        <w:footnoteRef/>
      </w:r>
      <w:r w:rsidRPr="008831A5">
        <w:rPr>
          <w:rFonts w:ascii="Times New Roman" w:hAnsi="Times New Roman" w:cs="Times New Roman"/>
          <w:sz w:val="14"/>
        </w:rPr>
        <w:t xml:space="preserve"> </w:t>
      </w:r>
      <w:r w:rsidRPr="008831A5">
        <w:rPr>
          <w:rFonts w:ascii="Times New Roman" w:hAnsi="Times New Roman" w:cs="Times New Roman"/>
          <w:sz w:val="14"/>
          <w:shd w:val="clear" w:color="auto" w:fill="FFFFFF"/>
        </w:rPr>
        <w:t>STRATEGJIA KOMBËTARE PËR ZHVILLIM 2016 - 2021, (http://www.kryeministri-ks.net/repository/docs/National_Development_Strategy_2016-2021_ENG.pdf</w:t>
      </w:r>
    </w:p>
  </w:footnote>
  <w:footnote w:id="2">
    <w:p w:rsidR="008831A5" w:rsidRDefault="008831A5">
      <w:pPr>
        <w:pStyle w:val="FootnoteText"/>
      </w:pPr>
      <w:r w:rsidRPr="008831A5">
        <w:rPr>
          <w:rStyle w:val="FootnoteReference"/>
          <w:rFonts w:ascii="Times New Roman" w:hAnsi="Times New Roman" w:cs="Times New Roman"/>
          <w:sz w:val="14"/>
        </w:rPr>
        <w:footnoteRef/>
      </w:r>
      <w:r w:rsidRPr="008831A5">
        <w:rPr>
          <w:rFonts w:ascii="Times New Roman" w:hAnsi="Times New Roman" w:cs="Times New Roman"/>
          <w:sz w:val="14"/>
        </w:rPr>
        <w:t xml:space="preserve"> </w:t>
      </w:r>
      <w:r w:rsidRPr="008831A5">
        <w:rPr>
          <w:rFonts w:ascii="Times New Roman" w:hAnsi="Times New Roman" w:cs="Times New Roman"/>
          <w:sz w:val="14"/>
          <w:shd w:val="clear" w:color="auto" w:fill="FFFFFF"/>
        </w:rPr>
        <w:t>Programi i Reformës Ekonomike 2019-2021, (https://mf.rks-gov.net/desk/inc/media/4FC-9C8D0-8ADF-4DD1-97B8-BB2DD36150C3.pdf)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1A29"/>
    <w:multiLevelType w:val="hybridMultilevel"/>
    <w:tmpl w:val="A5BC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A7C32"/>
    <w:multiLevelType w:val="hybridMultilevel"/>
    <w:tmpl w:val="DB6A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56FE7"/>
    <w:multiLevelType w:val="hybridMultilevel"/>
    <w:tmpl w:val="181E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50764"/>
    <w:multiLevelType w:val="hybridMultilevel"/>
    <w:tmpl w:val="8E5A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B19C5"/>
    <w:multiLevelType w:val="hybridMultilevel"/>
    <w:tmpl w:val="C6D0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C6F55"/>
    <w:multiLevelType w:val="hybridMultilevel"/>
    <w:tmpl w:val="B426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16FA3"/>
    <w:multiLevelType w:val="hybridMultilevel"/>
    <w:tmpl w:val="F414319E"/>
    <w:lvl w:ilvl="0" w:tplc="0409000F">
      <w:start w:val="1"/>
      <w:numFmt w:val="decimal"/>
      <w:lvlText w:val="%1."/>
      <w:lvlJc w:val="left"/>
      <w:pPr>
        <w:ind w:left="1500" w:hanging="360"/>
      </w:pPr>
    </w:lvl>
    <w:lvl w:ilvl="1" w:tplc="CEC4C878">
      <w:start w:val="2"/>
      <w:numFmt w:val="bullet"/>
      <w:lvlText w:val=""/>
      <w:lvlJc w:val="left"/>
      <w:pPr>
        <w:ind w:left="2220" w:hanging="360"/>
      </w:pPr>
      <w:rPr>
        <w:rFonts w:ascii="Symbol" w:eastAsia="Times New Roman" w:hAnsi="Symbol" w:cs="Times New Roman"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54341376"/>
    <w:multiLevelType w:val="hybridMultilevel"/>
    <w:tmpl w:val="80465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155E7"/>
    <w:multiLevelType w:val="hybridMultilevel"/>
    <w:tmpl w:val="8858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B6A27"/>
    <w:multiLevelType w:val="hybridMultilevel"/>
    <w:tmpl w:val="ED50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F2635"/>
    <w:multiLevelType w:val="hybridMultilevel"/>
    <w:tmpl w:val="ED50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A5"/>
    <w:rsid w:val="002871CB"/>
    <w:rsid w:val="00317F48"/>
    <w:rsid w:val="004F518F"/>
    <w:rsid w:val="00554CE6"/>
    <w:rsid w:val="00671D12"/>
    <w:rsid w:val="00701FD7"/>
    <w:rsid w:val="008831A5"/>
    <w:rsid w:val="00B031E5"/>
    <w:rsid w:val="00B84055"/>
    <w:rsid w:val="00B8721B"/>
    <w:rsid w:val="00C46707"/>
    <w:rsid w:val="00C97B77"/>
    <w:rsid w:val="00D52763"/>
    <w:rsid w:val="00DD696F"/>
    <w:rsid w:val="00EA0499"/>
    <w:rsid w:val="00EB24DA"/>
    <w:rsid w:val="00ED1C41"/>
    <w:rsid w:val="00F8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B168-A2D8-4280-A6BF-C81EEE4A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41"/>
  </w:style>
  <w:style w:type="paragraph" w:styleId="Heading1">
    <w:name w:val="heading 1"/>
    <w:basedOn w:val="Normal"/>
    <w:next w:val="Normal"/>
    <w:link w:val="Heading1Char"/>
    <w:uiPriority w:val="9"/>
    <w:qFormat/>
    <w:rsid w:val="00ED1C4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C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D1C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D1C4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D1C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D1C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D1C4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D1C4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D1C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C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1C4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D1C4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D1C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D1C4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D1C4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D1C4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D1C4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D1C41"/>
    <w:rPr>
      <w:rFonts w:asciiTheme="majorHAnsi" w:eastAsiaTheme="majorEastAsia" w:hAnsiTheme="majorHAnsi" w:cstheme="majorBidi"/>
      <w:b/>
      <w:bCs/>
      <w:i/>
      <w:iCs/>
      <w:color w:val="44546A" w:themeColor="text2"/>
    </w:rPr>
  </w:style>
  <w:style w:type="paragraph" w:styleId="TOC1">
    <w:name w:val="toc 1"/>
    <w:basedOn w:val="Normal"/>
    <w:next w:val="Normal"/>
    <w:autoRedefine/>
    <w:uiPriority w:val="39"/>
    <w:rsid w:val="00B031E5"/>
    <w:pPr>
      <w:spacing w:before="120"/>
    </w:pPr>
    <w:rPr>
      <w:b/>
      <w:bCs/>
      <w:caps/>
    </w:rPr>
  </w:style>
  <w:style w:type="paragraph" w:styleId="TOC2">
    <w:name w:val="toc 2"/>
    <w:basedOn w:val="Normal"/>
    <w:next w:val="Normal"/>
    <w:autoRedefine/>
    <w:uiPriority w:val="39"/>
    <w:rsid w:val="00B031E5"/>
    <w:pPr>
      <w:spacing w:after="0"/>
      <w:ind w:left="200"/>
    </w:pPr>
    <w:rPr>
      <w:smallCaps/>
    </w:rPr>
  </w:style>
  <w:style w:type="paragraph" w:styleId="TOC3">
    <w:name w:val="toc 3"/>
    <w:basedOn w:val="Normal"/>
    <w:next w:val="Normal"/>
    <w:autoRedefine/>
    <w:uiPriority w:val="39"/>
    <w:unhideWhenUsed/>
    <w:rsid w:val="00B031E5"/>
    <w:pPr>
      <w:spacing w:after="0"/>
      <w:ind w:left="400"/>
    </w:pPr>
    <w:rPr>
      <w:i/>
      <w:iCs/>
    </w:rPr>
  </w:style>
  <w:style w:type="paragraph" w:styleId="Caption">
    <w:name w:val="caption"/>
    <w:basedOn w:val="Normal"/>
    <w:next w:val="Normal"/>
    <w:uiPriority w:val="35"/>
    <w:unhideWhenUsed/>
    <w:qFormat/>
    <w:rsid w:val="00ED1C4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D1C4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D1C4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D1C4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D1C41"/>
    <w:rPr>
      <w:rFonts w:asciiTheme="majorHAnsi" w:eastAsiaTheme="majorEastAsia" w:hAnsiTheme="majorHAnsi" w:cstheme="majorBidi"/>
      <w:sz w:val="24"/>
      <w:szCs w:val="24"/>
    </w:rPr>
  </w:style>
  <w:style w:type="character" w:styleId="Strong">
    <w:name w:val="Strong"/>
    <w:basedOn w:val="DefaultParagraphFont"/>
    <w:uiPriority w:val="22"/>
    <w:qFormat/>
    <w:rsid w:val="00ED1C41"/>
    <w:rPr>
      <w:b/>
      <w:bCs/>
    </w:rPr>
  </w:style>
  <w:style w:type="character" w:styleId="Emphasis">
    <w:name w:val="Emphasis"/>
    <w:basedOn w:val="DefaultParagraphFont"/>
    <w:uiPriority w:val="20"/>
    <w:qFormat/>
    <w:rsid w:val="00ED1C41"/>
    <w:rPr>
      <w:i/>
      <w:iCs/>
    </w:rPr>
  </w:style>
  <w:style w:type="paragraph" w:styleId="NoSpacing">
    <w:name w:val="No Spacing"/>
    <w:link w:val="NoSpacingChar"/>
    <w:uiPriority w:val="1"/>
    <w:qFormat/>
    <w:rsid w:val="00ED1C41"/>
    <w:pPr>
      <w:spacing w:after="0" w:line="240" w:lineRule="auto"/>
    </w:pPr>
  </w:style>
  <w:style w:type="character" w:customStyle="1" w:styleId="NoSpacingChar">
    <w:name w:val="No Spacing Char"/>
    <w:basedOn w:val="DefaultParagraphFont"/>
    <w:link w:val="NoSpacing"/>
    <w:uiPriority w:val="1"/>
    <w:rsid w:val="00B031E5"/>
  </w:style>
  <w:style w:type="paragraph" w:styleId="ListParagraph">
    <w:name w:val="List Paragraph"/>
    <w:basedOn w:val="Normal"/>
    <w:uiPriority w:val="34"/>
    <w:qFormat/>
    <w:rsid w:val="00B031E5"/>
    <w:pPr>
      <w:ind w:left="720"/>
      <w:contextualSpacing/>
    </w:pPr>
  </w:style>
  <w:style w:type="paragraph" w:styleId="Quote">
    <w:name w:val="Quote"/>
    <w:basedOn w:val="Normal"/>
    <w:next w:val="Normal"/>
    <w:link w:val="QuoteChar"/>
    <w:uiPriority w:val="29"/>
    <w:qFormat/>
    <w:rsid w:val="00ED1C4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D1C41"/>
    <w:rPr>
      <w:i/>
      <w:iCs/>
      <w:color w:val="404040" w:themeColor="text1" w:themeTint="BF"/>
    </w:rPr>
  </w:style>
  <w:style w:type="paragraph" w:styleId="IntenseQuote">
    <w:name w:val="Intense Quote"/>
    <w:basedOn w:val="Normal"/>
    <w:next w:val="Normal"/>
    <w:link w:val="IntenseQuoteChar"/>
    <w:uiPriority w:val="30"/>
    <w:qFormat/>
    <w:rsid w:val="00ED1C4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D1C4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D1C41"/>
    <w:rPr>
      <w:i/>
      <w:iCs/>
      <w:color w:val="404040" w:themeColor="text1" w:themeTint="BF"/>
    </w:rPr>
  </w:style>
  <w:style w:type="character" w:styleId="IntenseEmphasis">
    <w:name w:val="Intense Emphasis"/>
    <w:basedOn w:val="DefaultParagraphFont"/>
    <w:uiPriority w:val="21"/>
    <w:qFormat/>
    <w:rsid w:val="00ED1C41"/>
    <w:rPr>
      <w:b/>
      <w:bCs/>
      <w:i/>
      <w:iCs/>
    </w:rPr>
  </w:style>
  <w:style w:type="character" w:styleId="SubtleReference">
    <w:name w:val="Subtle Reference"/>
    <w:basedOn w:val="DefaultParagraphFont"/>
    <w:uiPriority w:val="31"/>
    <w:qFormat/>
    <w:rsid w:val="00ED1C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D1C41"/>
    <w:rPr>
      <w:b/>
      <w:bCs/>
      <w:smallCaps/>
      <w:spacing w:val="5"/>
      <w:u w:val="single"/>
    </w:rPr>
  </w:style>
  <w:style w:type="character" w:styleId="BookTitle">
    <w:name w:val="Book Title"/>
    <w:basedOn w:val="DefaultParagraphFont"/>
    <w:uiPriority w:val="33"/>
    <w:qFormat/>
    <w:rsid w:val="00ED1C41"/>
    <w:rPr>
      <w:b/>
      <w:bCs/>
      <w:smallCaps/>
    </w:rPr>
  </w:style>
  <w:style w:type="paragraph" w:styleId="TOCHeading">
    <w:name w:val="TOC Heading"/>
    <w:basedOn w:val="Heading1"/>
    <w:next w:val="Normal"/>
    <w:uiPriority w:val="39"/>
    <w:semiHidden/>
    <w:unhideWhenUsed/>
    <w:qFormat/>
    <w:rsid w:val="00ED1C41"/>
    <w:pPr>
      <w:outlineLvl w:val="9"/>
    </w:pPr>
  </w:style>
  <w:style w:type="character" w:styleId="Hyperlink">
    <w:name w:val="Hyperlink"/>
    <w:basedOn w:val="DefaultParagraphFont"/>
    <w:uiPriority w:val="99"/>
    <w:unhideWhenUsed/>
    <w:rsid w:val="008831A5"/>
    <w:rPr>
      <w:color w:val="0000FF"/>
      <w:u w:val="single"/>
    </w:rPr>
  </w:style>
  <w:style w:type="paragraph" w:styleId="NormalWeb">
    <w:name w:val="Normal (Web)"/>
    <w:basedOn w:val="Normal"/>
    <w:uiPriority w:val="99"/>
    <w:semiHidden/>
    <w:unhideWhenUsed/>
    <w:rsid w:val="008831A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831A5"/>
    <w:pPr>
      <w:spacing w:line="240" w:lineRule="auto"/>
    </w:pPr>
  </w:style>
  <w:style w:type="character" w:customStyle="1" w:styleId="FootnoteTextChar">
    <w:name w:val="Footnote Text Char"/>
    <w:basedOn w:val="DefaultParagraphFont"/>
    <w:link w:val="FootnoteText"/>
    <w:uiPriority w:val="99"/>
    <w:semiHidden/>
    <w:rsid w:val="008831A5"/>
    <w:rPr>
      <w:rFonts w:ascii="Century Gothic" w:hAnsi="Century Gothic"/>
      <w:sz w:val="20"/>
      <w:szCs w:val="20"/>
      <w:lang w:bidi="en-US"/>
    </w:rPr>
  </w:style>
  <w:style w:type="character" w:styleId="FootnoteReference">
    <w:name w:val="footnote reference"/>
    <w:basedOn w:val="DefaultParagraphFont"/>
    <w:uiPriority w:val="99"/>
    <w:semiHidden/>
    <w:unhideWhenUsed/>
    <w:rsid w:val="008831A5"/>
    <w:rPr>
      <w:vertAlign w:val="superscript"/>
    </w:rPr>
  </w:style>
  <w:style w:type="paragraph" w:styleId="TOC4">
    <w:name w:val="toc 4"/>
    <w:basedOn w:val="Normal"/>
    <w:next w:val="Normal"/>
    <w:autoRedefine/>
    <w:uiPriority w:val="39"/>
    <w:unhideWhenUsed/>
    <w:rsid w:val="00701FD7"/>
    <w:pPr>
      <w:spacing w:after="0"/>
      <w:ind w:left="600"/>
    </w:pPr>
    <w:rPr>
      <w:sz w:val="18"/>
      <w:szCs w:val="18"/>
    </w:rPr>
  </w:style>
  <w:style w:type="paragraph" w:styleId="TOC5">
    <w:name w:val="toc 5"/>
    <w:basedOn w:val="Normal"/>
    <w:next w:val="Normal"/>
    <w:autoRedefine/>
    <w:uiPriority w:val="39"/>
    <w:unhideWhenUsed/>
    <w:rsid w:val="00701FD7"/>
    <w:pPr>
      <w:spacing w:after="0"/>
      <w:ind w:left="800"/>
    </w:pPr>
    <w:rPr>
      <w:sz w:val="18"/>
      <w:szCs w:val="18"/>
    </w:rPr>
  </w:style>
  <w:style w:type="paragraph" w:styleId="TOC6">
    <w:name w:val="toc 6"/>
    <w:basedOn w:val="Normal"/>
    <w:next w:val="Normal"/>
    <w:autoRedefine/>
    <w:uiPriority w:val="39"/>
    <w:unhideWhenUsed/>
    <w:rsid w:val="00701FD7"/>
    <w:pPr>
      <w:spacing w:after="0"/>
      <w:ind w:left="1000"/>
    </w:pPr>
    <w:rPr>
      <w:sz w:val="18"/>
      <w:szCs w:val="18"/>
    </w:rPr>
  </w:style>
  <w:style w:type="paragraph" w:styleId="TOC7">
    <w:name w:val="toc 7"/>
    <w:basedOn w:val="Normal"/>
    <w:next w:val="Normal"/>
    <w:autoRedefine/>
    <w:uiPriority w:val="39"/>
    <w:unhideWhenUsed/>
    <w:rsid w:val="00701FD7"/>
    <w:pPr>
      <w:spacing w:after="0"/>
      <w:ind w:left="1200"/>
    </w:pPr>
    <w:rPr>
      <w:sz w:val="18"/>
      <w:szCs w:val="18"/>
    </w:rPr>
  </w:style>
  <w:style w:type="paragraph" w:styleId="TOC8">
    <w:name w:val="toc 8"/>
    <w:basedOn w:val="Normal"/>
    <w:next w:val="Normal"/>
    <w:autoRedefine/>
    <w:uiPriority w:val="39"/>
    <w:unhideWhenUsed/>
    <w:rsid w:val="00701FD7"/>
    <w:pPr>
      <w:spacing w:after="0"/>
      <w:ind w:left="1400"/>
    </w:pPr>
    <w:rPr>
      <w:sz w:val="18"/>
      <w:szCs w:val="18"/>
    </w:rPr>
  </w:style>
  <w:style w:type="paragraph" w:styleId="TOC9">
    <w:name w:val="toc 9"/>
    <w:basedOn w:val="Normal"/>
    <w:next w:val="Normal"/>
    <w:autoRedefine/>
    <w:uiPriority w:val="39"/>
    <w:unhideWhenUsed/>
    <w:rsid w:val="00701FD7"/>
    <w:pPr>
      <w:spacing w:after="0"/>
      <w:ind w:left="1600"/>
    </w:pPr>
    <w:rPr>
      <w:sz w:val="18"/>
      <w:szCs w:val="18"/>
    </w:rPr>
  </w:style>
  <w:style w:type="paragraph" w:styleId="TableofFigures">
    <w:name w:val="table of figures"/>
    <w:basedOn w:val="Normal"/>
    <w:next w:val="Normal"/>
    <w:uiPriority w:val="99"/>
    <w:unhideWhenUsed/>
    <w:rsid w:val="00701FD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2821">
      <w:bodyDiv w:val="1"/>
      <w:marLeft w:val="0"/>
      <w:marRight w:val="0"/>
      <w:marTop w:val="0"/>
      <w:marBottom w:val="0"/>
      <w:divBdr>
        <w:top w:val="none" w:sz="0" w:space="0" w:color="auto"/>
        <w:left w:val="none" w:sz="0" w:space="0" w:color="auto"/>
        <w:bottom w:val="none" w:sz="0" w:space="0" w:color="auto"/>
        <w:right w:val="none" w:sz="0" w:space="0" w:color="auto"/>
      </w:divBdr>
      <w:divsChild>
        <w:div w:id="783614891">
          <w:marLeft w:val="0"/>
          <w:marRight w:val="0"/>
          <w:marTop w:val="0"/>
          <w:marBottom w:val="0"/>
          <w:divBdr>
            <w:top w:val="none" w:sz="0" w:space="0" w:color="auto"/>
            <w:left w:val="none" w:sz="0" w:space="0" w:color="auto"/>
            <w:bottom w:val="none" w:sz="0" w:space="0" w:color="auto"/>
            <w:right w:val="none" w:sz="0" w:space="0" w:color="auto"/>
          </w:divBdr>
        </w:div>
        <w:div w:id="766268512">
          <w:marLeft w:val="0"/>
          <w:marRight w:val="0"/>
          <w:marTop w:val="0"/>
          <w:marBottom w:val="0"/>
          <w:divBdr>
            <w:top w:val="none" w:sz="0" w:space="0" w:color="auto"/>
            <w:left w:val="none" w:sz="0" w:space="0" w:color="auto"/>
            <w:bottom w:val="none" w:sz="0" w:space="0" w:color="auto"/>
            <w:right w:val="none" w:sz="0" w:space="0" w:color="auto"/>
          </w:divBdr>
        </w:div>
        <w:div w:id="48766347">
          <w:marLeft w:val="0"/>
          <w:marRight w:val="0"/>
          <w:marTop w:val="0"/>
          <w:marBottom w:val="0"/>
          <w:divBdr>
            <w:top w:val="none" w:sz="0" w:space="0" w:color="auto"/>
            <w:left w:val="none" w:sz="0" w:space="0" w:color="auto"/>
            <w:bottom w:val="none" w:sz="0" w:space="0" w:color="auto"/>
            <w:right w:val="none" w:sz="0" w:space="0" w:color="auto"/>
          </w:divBdr>
        </w:div>
        <w:div w:id="1908875881">
          <w:marLeft w:val="0"/>
          <w:marRight w:val="0"/>
          <w:marTop w:val="0"/>
          <w:marBottom w:val="0"/>
          <w:divBdr>
            <w:top w:val="none" w:sz="0" w:space="0" w:color="auto"/>
            <w:left w:val="none" w:sz="0" w:space="0" w:color="auto"/>
            <w:bottom w:val="none" w:sz="0" w:space="0" w:color="auto"/>
            <w:right w:val="none" w:sz="0" w:space="0" w:color="auto"/>
          </w:divBdr>
        </w:div>
        <w:div w:id="455300781">
          <w:marLeft w:val="0"/>
          <w:marRight w:val="0"/>
          <w:marTop w:val="0"/>
          <w:marBottom w:val="0"/>
          <w:divBdr>
            <w:top w:val="none" w:sz="0" w:space="0" w:color="auto"/>
            <w:left w:val="none" w:sz="0" w:space="0" w:color="auto"/>
            <w:bottom w:val="none" w:sz="0" w:space="0" w:color="auto"/>
            <w:right w:val="none" w:sz="0" w:space="0" w:color="auto"/>
          </w:divBdr>
        </w:div>
        <w:div w:id="1328944011">
          <w:marLeft w:val="0"/>
          <w:marRight w:val="0"/>
          <w:marTop w:val="0"/>
          <w:marBottom w:val="0"/>
          <w:divBdr>
            <w:top w:val="none" w:sz="0" w:space="0" w:color="auto"/>
            <w:left w:val="none" w:sz="0" w:space="0" w:color="auto"/>
            <w:bottom w:val="none" w:sz="0" w:space="0" w:color="auto"/>
            <w:right w:val="none" w:sz="0" w:space="0" w:color="auto"/>
          </w:divBdr>
        </w:div>
        <w:div w:id="1215852803">
          <w:marLeft w:val="0"/>
          <w:marRight w:val="0"/>
          <w:marTop w:val="0"/>
          <w:marBottom w:val="0"/>
          <w:divBdr>
            <w:top w:val="none" w:sz="0" w:space="0" w:color="auto"/>
            <w:left w:val="none" w:sz="0" w:space="0" w:color="auto"/>
            <w:bottom w:val="none" w:sz="0" w:space="0" w:color="auto"/>
            <w:right w:val="none" w:sz="0" w:space="0" w:color="auto"/>
          </w:divBdr>
          <w:divsChild>
            <w:div w:id="54207432">
              <w:marLeft w:val="0"/>
              <w:marRight w:val="0"/>
              <w:marTop w:val="0"/>
              <w:marBottom w:val="0"/>
              <w:divBdr>
                <w:top w:val="none" w:sz="0" w:space="0" w:color="auto"/>
                <w:left w:val="none" w:sz="0" w:space="0" w:color="auto"/>
                <w:bottom w:val="none" w:sz="0" w:space="0" w:color="auto"/>
                <w:right w:val="none" w:sz="0" w:space="0" w:color="auto"/>
              </w:divBdr>
              <w:divsChild>
                <w:div w:id="983047280">
                  <w:marLeft w:val="0"/>
                  <w:marRight w:val="0"/>
                  <w:marTop w:val="0"/>
                  <w:marBottom w:val="0"/>
                  <w:divBdr>
                    <w:top w:val="none" w:sz="0" w:space="0" w:color="auto"/>
                    <w:left w:val="none" w:sz="0" w:space="0" w:color="auto"/>
                    <w:bottom w:val="none" w:sz="0" w:space="0" w:color="auto"/>
                    <w:right w:val="none" w:sz="0" w:space="0" w:color="auto"/>
                  </w:divBdr>
                  <w:divsChild>
                    <w:div w:id="11470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mib28/Downloads/Raporti%20Puna%20dhe%20Punesimi%202018.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ask.rks-/" TargetMode="External"/><Relationship Id="rId7" Type="http://schemas.openxmlformats.org/officeDocument/2006/relationships/endnotes" Target="endnotes.xml"/><Relationship Id="rId12" Type="http://schemas.openxmlformats.org/officeDocument/2006/relationships/hyperlink" Target="http://gov.net/media/4854/anketa-e-tregut-te-punes-tm1-2019.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k.r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ask.rks-gov.net/media/5082/vjetari-2019_ang-final.pdf"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ask.rks-gov.net/media/5082/vjetari-2019_ang-final.pdf" TargetMode="External"/><Relationship Id="rId14" Type="http://schemas.openxmlformats.org/officeDocument/2006/relationships/image" Target="media/image2.png"/><Relationship Id="rId22" Type="http://schemas.openxmlformats.org/officeDocument/2006/relationships/hyperlink" Target="http://gov.net/media/4854/anketa-e-tregut-te-punes-tm1-201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Sheet1!$B$6:$B$9</c:f>
              <c:strCache>
                <c:ptCount val="4"/>
                <c:pt idx="0">
                  <c:v>Biznes dhe Marketin Digjital</c:v>
                </c:pt>
                <c:pt idx="1">
                  <c:v>Tregti dhe Logjistikë</c:v>
                </c:pt>
                <c:pt idx="2">
                  <c:v>Menaxhment Biznesi Ndërkombëtar</c:v>
                </c:pt>
                <c:pt idx="3">
                  <c:v>Menaxhment I Institucioneve në Edukim</c:v>
                </c:pt>
              </c:strCache>
            </c:strRef>
          </c:cat>
          <c:val>
            <c:numRef>
              <c:f>Sheet1!$C$6:$C$9</c:f>
              <c:numCache>
                <c:formatCode>0%</c:formatCode>
                <c:ptCount val="4"/>
                <c:pt idx="0">
                  <c:v>0.28999999999999998</c:v>
                </c:pt>
                <c:pt idx="1">
                  <c:v>0.31</c:v>
                </c:pt>
                <c:pt idx="2">
                  <c:v>0.23</c:v>
                </c:pt>
                <c:pt idx="3">
                  <c:v>0.17</c:v>
                </c:pt>
              </c:numCache>
            </c:numRef>
          </c:val>
          <c:extLst>
            <c:ext xmlns:c16="http://schemas.microsoft.com/office/drawing/2014/chart" uri="{C3380CC4-5D6E-409C-BE32-E72D297353CC}">
              <c16:uniqueId val="{00000000-3EA2-4D5E-8F98-A351B4A6F776}"/>
            </c:ext>
          </c:extLst>
        </c:ser>
        <c:dLbls>
          <c:dLblPos val="outEnd"/>
          <c:showLegendKey val="0"/>
          <c:showVal val="1"/>
          <c:showCatName val="0"/>
          <c:showSerName val="0"/>
          <c:showPercent val="0"/>
          <c:showBubbleSize val="0"/>
        </c:dLbls>
        <c:gapWidth val="219"/>
        <c:overlap val="-27"/>
        <c:axId val="82341199"/>
        <c:axId val="82342863"/>
      </c:barChart>
      <c:catAx>
        <c:axId val="82341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2863"/>
        <c:crosses val="autoZero"/>
        <c:auto val="1"/>
        <c:lblAlgn val="ctr"/>
        <c:lblOffset val="100"/>
        <c:noMultiLvlLbl val="0"/>
      </c:catAx>
      <c:valAx>
        <c:axId val="82342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9DEE-362A-40AE-8B4E-AB8EA418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Kushtrim Zebica</dc:creator>
  <cp:keywords/>
  <dc:description/>
  <cp:lastModifiedBy>Kushtrim Zebica</cp:lastModifiedBy>
  <cp:revision>2</cp:revision>
  <dcterms:created xsi:type="dcterms:W3CDTF">2021-01-07T19:11:00Z</dcterms:created>
  <dcterms:modified xsi:type="dcterms:W3CDTF">2021-01-07T19:11:00Z</dcterms:modified>
</cp:coreProperties>
</file>