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46E" w:rsidRPr="00A54EB2" w:rsidRDefault="00F37A23" w:rsidP="00A54EB2">
      <w:pPr>
        <w:spacing w:line="360" w:lineRule="auto"/>
        <w:jc w:val="both"/>
        <w:rPr>
          <w:rFonts w:ascii="Arial" w:hAnsi="Arial" w:cs="Arial"/>
          <w:sz w:val="24"/>
          <w:szCs w:val="24"/>
        </w:rPr>
      </w:pPr>
      <w:bookmarkStart w:id="0" w:name="_GoBack"/>
      <w:bookmarkEnd w:id="0"/>
      <w:r w:rsidRPr="00A54EB2">
        <w:rPr>
          <w:rFonts w:ascii="Arial" w:hAnsi="Arial" w:cs="Arial"/>
          <w:sz w:val="24"/>
          <w:szCs w:val="24"/>
        </w:rPr>
        <w:t>POLITIKAT KËRKIMORE</w:t>
      </w:r>
    </w:p>
    <w:p w:rsidR="00B905D9" w:rsidRDefault="00F37A23" w:rsidP="00A54EB2">
      <w:pPr>
        <w:spacing w:line="360" w:lineRule="auto"/>
        <w:jc w:val="both"/>
        <w:rPr>
          <w:rFonts w:ascii="Arial" w:hAnsi="Arial" w:cs="Arial"/>
          <w:sz w:val="24"/>
          <w:szCs w:val="24"/>
        </w:rPr>
      </w:pPr>
      <w:r w:rsidRPr="00A54EB2">
        <w:rPr>
          <w:rFonts w:ascii="Arial" w:hAnsi="Arial" w:cs="Arial"/>
          <w:sz w:val="24"/>
          <w:szCs w:val="24"/>
        </w:rPr>
        <w:t>Kolegji “GLOBUS”, në përvjetorin jubilar</w:t>
      </w:r>
      <w:r w:rsidR="00A54EB2">
        <w:rPr>
          <w:rFonts w:ascii="Arial" w:hAnsi="Arial" w:cs="Arial"/>
          <w:sz w:val="24"/>
          <w:szCs w:val="24"/>
        </w:rPr>
        <w:t xml:space="preserve"> </w:t>
      </w:r>
      <w:r w:rsidR="00A54EB2" w:rsidRPr="00A54EB2">
        <w:rPr>
          <w:rFonts w:ascii="Arial" w:hAnsi="Arial" w:cs="Arial"/>
          <w:sz w:val="24"/>
          <w:szCs w:val="24"/>
        </w:rPr>
        <w:t xml:space="preserve">(10-vjetorin) </w:t>
      </w:r>
      <w:r w:rsidRPr="00A54EB2">
        <w:rPr>
          <w:rFonts w:ascii="Arial" w:hAnsi="Arial" w:cs="Arial"/>
          <w:sz w:val="24"/>
          <w:szCs w:val="24"/>
        </w:rPr>
        <w:t xml:space="preserve"> të punës së vete të sukseshme, formoi Institutin për studime dhe kërkime ekonomike, si një njësi të organizative  dhe të pavarur. </w:t>
      </w:r>
    </w:p>
    <w:p w:rsidR="00B905D9" w:rsidRDefault="00B905D9" w:rsidP="00A54EB2">
      <w:pPr>
        <w:spacing w:line="360" w:lineRule="auto"/>
        <w:jc w:val="both"/>
        <w:rPr>
          <w:rFonts w:ascii="Arial" w:hAnsi="Arial" w:cs="Arial"/>
          <w:sz w:val="24"/>
          <w:szCs w:val="24"/>
        </w:rPr>
      </w:pPr>
      <w:r>
        <w:rPr>
          <w:rFonts w:ascii="Arial" w:hAnsi="Arial" w:cs="Arial"/>
          <w:sz w:val="24"/>
          <w:szCs w:val="24"/>
        </w:rPr>
        <w:t>Formimi i Institutit është një nga hapat strategjik të Kolegjit “GLOBUS” drejtë përmbushjes së politikave kërkimore, të cilave Plani Strategjik afatmesëm i ka vendosë në prioritet të aktiviteteve shkencore që Kolegji do ti realizon.</w:t>
      </w:r>
    </w:p>
    <w:p w:rsidR="00B905D9" w:rsidRDefault="00B905D9" w:rsidP="00A54EB2">
      <w:pPr>
        <w:spacing w:line="360" w:lineRule="auto"/>
        <w:jc w:val="both"/>
        <w:rPr>
          <w:rFonts w:ascii="Arial" w:hAnsi="Arial" w:cs="Arial"/>
          <w:sz w:val="24"/>
          <w:szCs w:val="24"/>
        </w:rPr>
      </w:pPr>
      <w:r>
        <w:rPr>
          <w:rFonts w:ascii="Arial" w:hAnsi="Arial" w:cs="Arial"/>
          <w:sz w:val="24"/>
          <w:szCs w:val="24"/>
        </w:rPr>
        <w:t xml:space="preserve"> </w:t>
      </w:r>
      <w:r w:rsidR="00F37A23" w:rsidRPr="00A54EB2">
        <w:rPr>
          <w:rFonts w:ascii="Arial" w:hAnsi="Arial" w:cs="Arial"/>
          <w:sz w:val="24"/>
          <w:szCs w:val="24"/>
        </w:rPr>
        <w:t>Vendimi për formimin e Institutit  është rezultat i ngritjes së gjithnjëshme të resurseve vetanake si dhe i kërkesave dhe nevojave gjithnjë e më të shprehura të shoqërisë dhe ekonomisë kosovare për një institucion shkencor respektibil dhe multi-funksional në këtë fushë, por edhe në lëmin e kërkimeve dhe interpretimeve të zhvillimeve gjithnjë e më intensive të</w:t>
      </w:r>
      <w:r w:rsidR="00A54EB2" w:rsidRPr="00A54EB2">
        <w:rPr>
          <w:rFonts w:ascii="Arial" w:hAnsi="Arial" w:cs="Arial"/>
          <w:sz w:val="24"/>
          <w:szCs w:val="24"/>
        </w:rPr>
        <w:t xml:space="preserve"> shoqërisë</w:t>
      </w:r>
      <w:r w:rsidR="00A54EB2">
        <w:rPr>
          <w:rFonts w:ascii="Arial" w:hAnsi="Arial" w:cs="Arial"/>
          <w:sz w:val="24"/>
          <w:szCs w:val="24"/>
        </w:rPr>
        <w:t xml:space="preserve">. </w:t>
      </w:r>
    </w:p>
    <w:p w:rsidR="00C17EA2" w:rsidRDefault="00A54EB2" w:rsidP="00A54EB2">
      <w:pPr>
        <w:spacing w:line="360" w:lineRule="auto"/>
        <w:jc w:val="both"/>
        <w:rPr>
          <w:rFonts w:ascii="Arial" w:hAnsi="Arial" w:cs="Arial"/>
          <w:sz w:val="24"/>
          <w:szCs w:val="24"/>
        </w:rPr>
      </w:pPr>
      <w:r>
        <w:rPr>
          <w:rFonts w:ascii="Arial" w:hAnsi="Arial" w:cs="Arial"/>
          <w:sz w:val="24"/>
          <w:szCs w:val="24"/>
        </w:rPr>
        <w:t>Krizat ekonomike globale, të ripërtritëshme pothuaj në çdo 10 vjet, ekonomia vendore në transicion specifik, proceset e integrimeve evropiane në të cilat Kosova ka hy që nga përfundimi i luftës, progresi i pamohueshëm dhe shumë dinamik teknik në botë por edhe në vend, si dhe ndryshimet sociale që po e përcjellin transicionin e gjithëmbarshëm, janë sfida me të cilat kërkohet që në mënyrë shkencore dhe profesionale të ballafaqohemi pothuaj në baza ditore.</w:t>
      </w:r>
      <w:r w:rsidR="00C17EA2">
        <w:rPr>
          <w:rFonts w:ascii="Arial" w:hAnsi="Arial" w:cs="Arial"/>
          <w:sz w:val="24"/>
          <w:szCs w:val="24"/>
        </w:rPr>
        <w:t xml:space="preserve"> Këto sfida me të cilat ballafaqohet ekonomia ende e brishtë kosovare dhe në përgjithësi shoqëria jonë, kërkojnë përgjigje dhe  zgjidhje </w:t>
      </w:r>
      <w:r w:rsidR="00F37A23" w:rsidRPr="00A54EB2">
        <w:rPr>
          <w:rFonts w:ascii="Arial" w:hAnsi="Arial" w:cs="Arial"/>
          <w:sz w:val="24"/>
          <w:szCs w:val="24"/>
        </w:rPr>
        <w:t xml:space="preserve"> </w:t>
      </w:r>
      <w:r w:rsidR="00C17EA2">
        <w:rPr>
          <w:rFonts w:ascii="Arial" w:hAnsi="Arial" w:cs="Arial"/>
          <w:sz w:val="24"/>
          <w:szCs w:val="24"/>
        </w:rPr>
        <w:t xml:space="preserve">të cilat mund të jenë shumë të ndërlikuara por edhe zakonisht të kufizuara në kohë. </w:t>
      </w:r>
    </w:p>
    <w:p w:rsidR="00F37A23" w:rsidRDefault="00C17EA2" w:rsidP="00A54EB2">
      <w:pPr>
        <w:spacing w:line="360" w:lineRule="auto"/>
        <w:jc w:val="both"/>
        <w:rPr>
          <w:rFonts w:ascii="Arial" w:hAnsi="Arial" w:cs="Arial"/>
          <w:sz w:val="24"/>
          <w:szCs w:val="24"/>
        </w:rPr>
      </w:pPr>
      <w:r>
        <w:rPr>
          <w:rFonts w:ascii="Arial" w:hAnsi="Arial" w:cs="Arial"/>
          <w:sz w:val="24"/>
          <w:szCs w:val="24"/>
        </w:rPr>
        <w:t>Doke marrë në konsideratë përgjegjësitë vetanake shoqërore dhe rolin e liderit në promovimin dhe zhvillimin e mëtejmë të menaxhmentit në rrafshin internacional, Kolegji “GLOBUS” përmes Institutit të vet, në mënyrë të përqëndruar bëhet pjesmarrës aktiv në hulumtimin dhe gjetjen e rrugëve dhe mënyrave më të mira që individët, kompanitë por edhe shteti, duhet ti  respektojnë dhe ti implementojnë, drejt një ardhëmërie më të mirë.</w:t>
      </w:r>
    </w:p>
    <w:p w:rsidR="00802BB5" w:rsidRDefault="00802BB5" w:rsidP="00A54EB2">
      <w:pPr>
        <w:spacing w:line="360" w:lineRule="auto"/>
        <w:jc w:val="both"/>
        <w:rPr>
          <w:rFonts w:ascii="Arial" w:hAnsi="Arial" w:cs="Arial"/>
          <w:sz w:val="24"/>
          <w:szCs w:val="24"/>
        </w:rPr>
      </w:pPr>
      <w:r>
        <w:rPr>
          <w:rFonts w:ascii="Arial" w:hAnsi="Arial" w:cs="Arial"/>
          <w:sz w:val="24"/>
          <w:szCs w:val="24"/>
        </w:rPr>
        <w:t xml:space="preserve">Në kuadër të shtruarjes dhe aplikimit të politikave të përgjithëshme dhe të veçanta kërkimore, Kolegji “GLOBUS”, përqëndrohet që përmes Institutit, por jo edhe vetëm, të realizon këto veprime që punën kërkimore e afirmojnë në vazhdimësi, por edhe e rritn </w:t>
      </w:r>
      <w:r>
        <w:rPr>
          <w:rFonts w:ascii="Arial" w:hAnsi="Arial" w:cs="Arial"/>
          <w:sz w:val="24"/>
          <w:szCs w:val="24"/>
        </w:rPr>
        <w:lastRenderedPageBreak/>
        <w:t>efektin pozitiv të kësaj pune në rrjedhat e përgjithëshme shoqërore. Për këtë qëllim, Kolegji “GLOBUS” shtron këto drejtime kryesore zhvillimore të politikave kërkimore vetanake:</w:t>
      </w:r>
    </w:p>
    <w:p w:rsidR="00802BB5" w:rsidRDefault="00802BB5" w:rsidP="00802BB5">
      <w:pPr>
        <w:pStyle w:val="ListParagraph"/>
        <w:numPr>
          <w:ilvl w:val="0"/>
          <w:numId w:val="3"/>
        </w:numPr>
        <w:spacing w:line="360" w:lineRule="auto"/>
        <w:jc w:val="both"/>
        <w:rPr>
          <w:rFonts w:ascii="Arial" w:hAnsi="Arial" w:cs="Arial"/>
          <w:sz w:val="24"/>
          <w:szCs w:val="24"/>
        </w:rPr>
      </w:pPr>
      <w:r>
        <w:rPr>
          <w:rFonts w:ascii="Arial" w:hAnsi="Arial" w:cs="Arial"/>
          <w:sz w:val="24"/>
          <w:szCs w:val="24"/>
        </w:rPr>
        <w:t>Transferi i dijes dhe eksperiencave tona kah tjerët dhe i të tjerëve drejt nesh;</w:t>
      </w:r>
    </w:p>
    <w:p w:rsidR="00802BB5" w:rsidRDefault="00802BB5" w:rsidP="00802BB5">
      <w:pPr>
        <w:pStyle w:val="ListParagraph"/>
        <w:numPr>
          <w:ilvl w:val="0"/>
          <w:numId w:val="3"/>
        </w:numPr>
        <w:spacing w:line="360" w:lineRule="auto"/>
        <w:jc w:val="both"/>
        <w:rPr>
          <w:rFonts w:ascii="Arial" w:hAnsi="Arial" w:cs="Arial"/>
          <w:sz w:val="24"/>
          <w:szCs w:val="24"/>
        </w:rPr>
      </w:pPr>
      <w:r>
        <w:rPr>
          <w:rFonts w:ascii="Arial" w:hAnsi="Arial" w:cs="Arial"/>
          <w:sz w:val="24"/>
          <w:szCs w:val="24"/>
        </w:rPr>
        <w:t>Transferi i aftësive dhe teknikave të arritura në vend, regjion dhe në botë me qëllim të racionalizimit të punës kërkimore shkencore dhe përparimit të mëtejmë të tyre;</w:t>
      </w:r>
    </w:p>
    <w:p w:rsidR="00B905D9" w:rsidRDefault="00B905D9" w:rsidP="00B905D9">
      <w:pPr>
        <w:pStyle w:val="ListParagraph"/>
        <w:spacing w:line="360" w:lineRule="auto"/>
        <w:jc w:val="both"/>
        <w:rPr>
          <w:rFonts w:ascii="Arial" w:hAnsi="Arial" w:cs="Arial"/>
          <w:sz w:val="24"/>
          <w:szCs w:val="24"/>
        </w:rPr>
      </w:pPr>
    </w:p>
    <w:p w:rsidR="00B905D9" w:rsidRPr="00B905D9" w:rsidRDefault="00802BB5" w:rsidP="00B905D9">
      <w:pPr>
        <w:pStyle w:val="ListParagraph"/>
        <w:numPr>
          <w:ilvl w:val="0"/>
          <w:numId w:val="3"/>
        </w:numPr>
        <w:spacing w:line="360" w:lineRule="auto"/>
        <w:jc w:val="both"/>
        <w:rPr>
          <w:rFonts w:ascii="Arial" w:hAnsi="Arial" w:cs="Arial"/>
          <w:sz w:val="24"/>
          <w:szCs w:val="24"/>
        </w:rPr>
      </w:pPr>
      <w:r>
        <w:rPr>
          <w:rFonts w:ascii="Arial" w:hAnsi="Arial" w:cs="Arial"/>
          <w:sz w:val="24"/>
          <w:szCs w:val="24"/>
        </w:rPr>
        <w:t>Bashkëpunimi i ngushtë me partnerët në institucionet arsimore në vend, në regjion dhe në botë, drejtë këmbimit të përvojave  dhe interpretimeve të lëvizjeve ekonomiko- shoqërore në rrafshe të ndryshme;</w:t>
      </w:r>
    </w:p>
    <w:p w:rsidR="00B905D9" w:rsidRDefault="00B905D9" w:rsidP="00B905D9">
      <w:pPr>
        <w:pStyle w:val="ListParagraph"/>
        <w:spacing w:line="360" w:lineRule="auto"/>
        <w:jc w:val="both"/>
        <w:rPr>
          <w:rFonts w:ascii="Arial" w:hAnsi="Arial" w:cs="Arial"/>
          <w:sz w:val="24"/>
          <w:szCs w:val="24"/>
        </w:rPr>
      </w:pPr>
    </w:p>
    <w:p w:rsidR="00802BB5" w:rsidRDefault="006E4909" w:rsidP="00802BB5">
      <w:pPr>
        <w:pStyle w:val="ListParagraph"/>
        <w:numPr>
          <w:ilvl w:val="0"/>
          <w:numId w:val="3"/>
        </w:numPr>
        <w:spacing w:line="360" w:lineRule="auto"/>
        <w:jc w:val="both"/>
        <w:rPr>
          <w:rFonts w:ascii="Arial" w:hAnsi="Arial" w:cs="Arial"/>
          <w:sz w:val="24"/>
          <w:szCs w:val="24"/>
        </w:rPr>
      </w:pPr>
      <w:r>
        <w:rPr>
          <w:rFonts w:ascii="Arial" w:hAnsi="Arial" w:cs="Arial"/>
          <w:sz w:val="24"/>
          <w:szCs w:val="24"/>
        </w:rPr>
        <w:t>Përmbledhja e kujdesshme e noviteteve teknike dhe të arriturave më të reja në shkenat ekonomike dhe ato komplementare me fushat studijuese në kuadër të Kolegjit “GLOBUS”;</w:t>
      </w:r>
    </w:p>
    <w:p w:rsidR="00B905D9" w:rsidRDefault="00B905D9" w:rsidP="00B905D9">
      <w:pPr>
        <w:pStyle w:val="ListParagraph"/>
        <w:spacing w:line="360" w:lineRule="auto"/>
        <w:jc w:val="both"/>
        <w:rPr>
          <w:rFonts w:ascii="Arial" w:hAnsi="Arial" w:cs="Arial"/>
          <w:sz w:val="24"/>
          <w:szCs w:val="24"/>
        </w:rPr>
      </w:pPr>
    </w:p>
    <w:p w:rsidR="006E4909" w:rsidRDefault="006E4909" w:rsidP="00802BB5">
      <w:pPr>
        <w:pStyle w:val="ListParagraph"/>
        <w:numPr>
          <w:ilvl w:val="0"/>
          <w:numId w:val="3"/>
        </w:numPr>
        <w:spacing w:line="360" w:lineRule="auto"/>
        <w:jc w:val="both"/>
        <w:rPr>
          <w:rFonts w:ascii="Arial" w:hAnsi="Arial" w:cs="Arial"/>
          <w:sz w:val="24"/>
          <w:szCs w:val="24"/>
        </w:rPr>
      </w:pPr>
      <w:r>
        <w:rPr>
          <w:rFonts w:ascii="Arial" w:hAnsi="Arial" w:cs="Arial"/>
          <w:sz w:val="24"/>
          <w:szCs w:val="24"/>
        </w:rPr>
        <w:t>Ndihma konkrete që mund të ju ofrohet partnerëve afarist, ndërmarrjeve dhe kompanive prodhuese dhe shërbyese, në drejtim të identifikimit dhe zbërthimit praktik drejtë aplikimit të njohurive të reja në veprimet dhe skemat menaxheriale;</w:t>
      </w:r>
    </w:p>
    <w:p w:rsidR="00B905D9" w:rsidRDefault="00B905D9" w:rsidP="00B905D9">
      <w:pPr>
        <w:pStyle w:val="ListParagraph"/>
        <w:spacing w:line="360" w:lineRule="auto"/>
        <w:jc w:val="both"/>
        <w:rPr>
          <w:rFonts w:ascii="Arial" w:hAnsi="Arial" w:cs="Arial"/>
          <w:sz w:val="24"/>
          <w:szCs w:val="24"/>
        </w:rPr>
      </w:pPr>
    </w:p>
    <w:p w:rsidR="001450CC" w:rsidRDefault="001450CC" w:rsidP="00802BB5">
      <w:pPr>
        <w:pStyle w:val="ListParagraph"/>
        <w:numPr>
          <w:ilvl w:val="0"/>
          <w:numId w:val="3"/>
        </w:numPr>
        <w:spacing w:line="360" w:lineRule="auto"/>
        <w:jc w:val="both"/>
        <w:rPr>
          <w:rFonts w:ascii="Arial" w:hAnsi="Arial" w:cs="Arial"/>
          <w:sz w:val="24"/>
          <w:szCs w:val="24"/>
        </w:rPr>
      </w:pPr>
      <w:r>
        <w:rPr>
          <w:rFonts w:ascii="Arial" w:hAnsi="Arial" w:cs="Arial"/>
          <w:sz w:val="24"/>
          <w:szCs w:val="24"/>
        </w:rPr>
        <w:t>Ofrimi i këshillave profesionale kompanive, bizneseve dhe individëve drejtë perfeksionimit të sistemit menaxherial duke aplikuar të arriturat më të reja në menaxhimin e biznesit internacional;</w:t>
      </w:r>
    </w:p>
    <w:p w:rsidR="00B905D9" w:rsidRDefault="00B905D9" w:rsidP="00B905D9">
      <w:pPr>
        <w:pStyle w:val="ListParagraph"/>
        <w:spacing w:line="360" w:lineRule="auto"/>
        <w:jc w:val="both"/>
        <w:rPr>
          <w:rFonts w:ascii="Arial" w:hAnsi="Arial" w:cs="Arial"/>
          <w:sz w:val="24"/>
          <w:szCs w:val="24"/>
        </w:rPr>
      </w:pPr>
    </w:p>
    <w:p w:rsidR="001450CC" w:rsidRDefault="001450CC" w:rsidP="00802BB5">
      <w:pPr>
        <w:pStyle w:val="ListParagraph"/>
        <w:numPr>
          <w:ilvl w:val="0"/>
          <w:numId w:val="3"/>
        </w:numPr>
        <w:spacing w:line="360" w:lineRule="auto"/>
        <w:jc w:val="both"/>
        <w:rPr>
          <w:rFonts w:ascii="Arial" w:hAnsi="Arial" w:cs="Arial"/>
          <w:sz w:val="24"/>
          <w:szCs w:val="24"/>
        </w:rPr>
      </w:pPr>
      <w:r>
        <w:rPr>
          <w:rFonts w:ascii="Arial" w:hAnsi="Arial" w:cs="Arial"/>
          <w:sz w:val="24"/>
          <w:szCs w:val="24"/>
        </w:rPr>
        <w:t>Çasja permanente shkencore dhe profesionale ndaj aktiviteteve në fushën e marketingut bashkëkohor, duke promovuar format e reja të marketingut, në fusha të ndryshme të jetës dhe aktivitetit shoqëror në Kosovë dhe në regjion;</w:t>
      </w:r>
    </w:p>
    <w:p w:rsidR="00B905D9" w:rsidRDefault="00B905D9" w:rsidP="00B905D9">
      <w:pPr>
        <w:pStyle w:val="ListParagraph"/>
        <w:spacing w:line="360" w:lineRule="auto"/>
        <w:jc w:val="both"/>
        <w:rPr>
          <w:rFonts w:ascii="Arial" w:hAnsi="Arial" w:cs="Arial"/>
          <w:sz w:val="24"/>
          <w:szCs w:val="24"/>
        </w:rPr>
      </w:pPr>
    </w:p>
    <w:p w:rsidR="00B905D9" w:rsidRDefault="001450CC" w:rsidP="00802BB5">
      <w:pPr>
        <w:pStyle w:val="ListParagraph"/>
        <w:numPr>
          <w:ilvl w:val="0"/>
          <w:numId w:val="3"/>
        </w:numPr>
        <w:spacing w:line="360" w:lineRule="auto"/>
        <w:jc w:val="both"/>
        <w:rPr>
          <w:rFonts w:ascii="Arial" w:hAnsi="Arial" w:cs="Arial"/>
          <w:sz w:val="24"/>
          <w:szCs w:val="24"/>
        </w:rPr>
      </w:pPr>
      <w:r>
        <w:rPr>
          <w:rFonts w:ascii="Arial" w:hAnsi="Arial" w:cs="Arial"/>
          <w:sz w:val="24"/>
          <w:szCs w:val="24"/>
        </w:rPr>
        <w:t xml:space="preserve">Orijentimi i përhershëm në realizimin e analizave të thelluara në lëmin e menaxhimit të projekteve dhe të investimeve, duke aplikuar teknikat bashkëkohore të analizës së efekteve afatshkurta dhe afatgjate të investimeve në ekonomi. Në </w:t>
      </w:r>
      <w:r>
        <w:rPr>
          <w:rFonts w:ascii="Arial" w:hAnsi="Arial" w:cs="Arial"/>
          <w:sz w:val="24"/>
          <w:szCs w:val="24"/>
        </w:rPr>
        <w:lastRenderedPageBreak/>
        <w:t xml:space="preserve">këtë drejtim, aplikimi i teknikave DCF, ROI dhe kalkulimi i treguesëve karakteristik NPV dhe IRR, janë përvehtësuar si mjete pune permanente në planet, analizat dhe raportet që i dedikohen kompanive – kërkuese të shërbimeve të larta profesionale. </w:t>
      </w:r>
    </w:p>
    <w:p w:rsidR="00B905D9" w:rsidRPr="00B905D9" w:rsidRDefault="00B905D9" w:rsidP="00B905D9">
      <w:pPr>
        <w:pStyle w:val="ListParagraph"/>
        <w:rPr>
          <w:rFonts w:ascii="Arial" w:hAnsi="Arial" w:cs="Arial"/>
          <w:sz w:val="24"/>
          <w:szCs w:val="24"/>
        </w:rPr>
      </w:pPr>
    </w:p>
    <w:p w:rsidR="006E4909" w:rsidRDefault="00B905D9" w:rsidP="00802BB5">
      <w:pPr>
        <w:pStyle w:val="ListParagraph"/>
        <w:numPr>
          <w:ilvl w:val="0"/>
          <w:numId w:val="3"/>
        </w:numPr>
        <w:spacing w:line="360" w:lineRule="auto"/>
        <w:jc w:val="both"/>
        <w:rPr>
          <w:rFonts w:ascii="Arial" w:hAnsi="Arial" w:cs="Arial"/>
          <w:sz w:val="24"/>
          <w:szCs w:val="24"/>
        </w:rPr>
      </w:pPr>
      <w:r>
        <w:rPr>
          <w:rFonts w:ascii="Arial" w:hAnsi="Arial" w:cs="Arial"/>
          <w:sz w:val="24"/>
          <w:szCs w:val="24"/>
        </w:rPr>
        <w:t>Kolegji “GLOBUS”, qoftë përmes Institutit, apo me aktivitete shtesë të studentëve dhe të profesorëve, mbetet gjithnjë i angazhuar në ofrimin e ndihmës permanente ndaj kompanive private, por edhe atyre publike, në arritjen e synimeve të tyre afatshkurta por edhe më afatgjata, duke përpiluar analiza rasti, analiza më të thelluara dhe projekte specifike nga fushat që i mbulon Instituti dhe Kolegji.</w:t>
      </w:r>
      <w:r w:rsidR="006E4909">
        <w:rPr>
          <w:rFonts w:ascii="Arial" w:hAnsi="Arial" w:cs="Arial"/>
          <w:sz w:val="24"/>
          <w:szCs w:val="24"/>
        </w:rPr>
        <w:t xml:space="preserve"> </w:t>
      </w:r>
    </w:p>
    <w:p w:rsidR="00B905D9" w:rsidRPr="00B905D9" w:rsidRDefault="00B905D9" w:rsidP="00B905D9">
      <w:pPr>
        <w:pStyle w:val="ListParagraph"/>
        <w:rPr>
          <w:rFonts w:ascii="Arial" w:hAnsi="Arial" w:cs="Arial"/>
          <w:sz w:val="24"/>
          <w:szCs w:val="24"/>
        </w:rPr>
      </w:pPr>
    </w:p>
    <w:p w:rsidR="00B905D9" w:rsidRDefault="00B905D9" w:rsidP="00B905D9">
      <w:pPr>
        <w:spacing w:line="360" w:lineRule="auto"/>
        <w:jc w:val="both"/>
        <w:rPr>
          <w:rFonts w:ascii="Arial" w:hAnsi="Arial" w:cs="Arial"/>
          <w:sz w:val="24"/>
          <w:szCs w:val="24"/>
        </w:rPr>
      </w:pPr>
      <w:r>
        <w:rPr>
          <w:rFonts w:ascii="Arial" w:hAnsi="Arial" w:cs="Arial"/>
          <w:sz w:val="24"/>
          <w:szCs w:val="24"/>
        </w:rPr>
        <w:t>Në kuadër të politikave kërkimore – shkencore, Kolegji dhe Instituti do të ndjekin gjithnjë edhe politikën e transparencës maksimale</w:t>
      </w:r>
      <w:r w:rsidR="00FD0C8C">
        <w:rPr>
          <w:rFonts w:ascii="Arial" w:hAnsi="Arial" w:cs="Arial"/>
          <w:sz w:val="24"/>
          <w:szCs w:val="24"/>
        </w:rPr>
        <w:t xml:space="preserve"> dhe të gadishmërisë që veprimet kërkimore - shkencore të jenë sa më revirzibile, duke pranuar edhe lëvizjet dhe informatat edhe në drejtimin inverz – nga shoqëria dhe ekonomia, drejtë Kolegjit. Kështu, eksperienca dhe praktika e ndërmarrësve vendor dhe regjional që kanë arritë suksese të jashtëzakonshme, qoftë në menaxhim, në marketing, apo edhe në lëmenjë komplementarë me këto, të ofrohen në Kolegj me ligjërata rasti apo edhe me forma tjera të paraqitjes së eksperiencave të tyre.</w:t>
      </w:r>
    </w:p>
    <w:p w:rsidR="00FD0C8C" w:rsidRDefault="00FD0C8C" w:rsidP="00B905D9">
      <w:pPr>
        <w:spacing w:line="360" w:lineRule="auto"/>
        <w:jc w:val="both"/>
        <w:rPr>
          <w:rFonts w:ascii="Arial" w:hAnsi="Arial" w:cs="Arial"/>
          <w:sz w:val="24"/>
          <w:szCs w:val="24"/>
        </w:rPr>
      </w:pPr>
      <w:r>
        <w:rPr>
          <w:rFonts w:ascii="Arial" w:hAnsi="Arial" w:cs="Arial"/>
          <w:sz w:val="24"/>
          <w:szCs w:val="24"/>
        </w:rPr>
        <w:t>Në këtë drejtim, Kolegji do të jetë plotësisht i hapur ndaj sistemeve afariste me të cilat bashkëpunojmë. Kjo nënkupton që Kolegji do të hap rrugët ndaj problemeve të tyre, ngritjeve dhe rënieve afariste, duke i studiuar si STUDIME RASTI, në punimet e diplomës master nga ana e studentëve tanë dhe të mentorëve.</w:t>
      </w:r>
    </w:p>
    <w:p w:rsidR="001858FC" w:rsidRDefault="00FD0C8C" w:rsidP="00B905D9">
      <w:pPr>
        <w:spacing w:line="360" w:lineRule="auto"/>
        <w:jc w:val="both"/>
        <w:rPr>
          <w:rFonts w:ascii="Arial" w:hAnsi="Arial" w:cs="Arial"/>
          <w:i/>
          <w:sz w:val="24"/>
          <w:szCs w:val="24"/>
        </w:rPr>
      </w:pPr>
      <w:r>
        <w:rPr>
          <w:rFonts w:ascii="Arial" w:hAnsi="Arial" w:cs="Arial"/>
          <w:sz w:val="24"/>
          <w:szCs w:val="24"/>
        </w:rPr>
        <w:t xml:space="preserve">Definitivisht, mund të themi që vizioni i Institutit dhe Kolegjit në këtë fushë të politikave </w:t>
      </w:r>
      <w:r w:rsidR="001858FC">
        <w:rPr>
          <w:rFonts w:ascii="Arial" w:hAnsi="Arial" w:cs="Arial"/>
          <w:sz w:val="24"/>
          <w:szCs w:val="24"/>
        </w:rPr>
        <w:t xml:space="preserve">kërkimore, është plotësisht i harmonizuar dhe i përputhëshëm: </w:t>
      </w:r>
      <w:r w:rsidR="001858FC">
        <w:rPr>
          <w:rFonts w:ascii="Arial" w:hAnsi="Arial" w:cs="Arial"/>
          <w:i/>
          <w:sz w:val="24"/>
          <w:szCs w:val="24"/>
        </w:rPr>
        <w:t>KOLEGJI DHE INSTITUTI JANË DHE MBETEN NYJE E FORTË</w:t>
      </w:r>
      <w:r w:rsidRPr="001858FC">
        <w:rPr>
          <w:rFonts w:ascii="Arial" w:hAnsi="Arial" w:cs="Arial"/>
          <w:i/>
          <w:sz w:val="24"/>
          <w:szCs w:val="24"/>
        </w:rPr>
        <w:t xml:space="preserve"> </w:t>
      </w:r>
      <w:r w:rsidR="001858FC" w:rsidRPr="001858FC">
        <w:rPr>
          <w:rFonts w:ascii="Arial" w:hAnsi="Arial" w:cs="Arial"/>
          <w:i/>
          <w:sz w:val="24"/>
          <w:szCs w:val="24"/>
        </w:rPr>
        <w:t>KU DO TË KËMBEHEN DIJET DHE EKSPERIENCAT, PROBLEMET DHE ZGJIDHJET E TYRE,</w:t>
      </w:r>
      <w:r w:rsidR="001858FC">
        <w:rPr>
          <w:rFonts w:ascii="Arial" w:hAnsi="Arial" w:cs="Arial"/>
          <w:i/>
          <w:sz w:val="24"/>
          <w:szCs w:val="24"/>
        </w:rPr>
        <w:t xml:space="preserve"> KËRKESAT DHE NEVOJAT, TË GJITHA KËTO, NË TË MIRË E TË GJITHA PALËVE PJESËMARRËSE NË KËTË PROCES.</w:t>
      </w:r>
    </w:p>
    <w:p w:rsidR="0002242B" w:rsidRDefault="0002242B" w:rsidP="00B905D9">
      <w:pPr>
        <w:spacing w:line="360" w:lineRule="auto"/>
        <w:jc w:val="both"/>
        <w:rPr>
          <w:rFonts w:ascii="Arial" w:hAnsi="Arial" w:cs="Arial"/>
          <w:sz w:val="24"/>
          <w:szCs w:val="24"/>
        </w:rPr>
      </w:pPr>
      <w:r w:rsidRPr="0002242B">
        <w:rPr>
          <w:rFonts w:ascii="Arial" w:hAnsi="Arial" w:cs="Arial"/>
          <w:sz w:val="24"/>
          <w:szCs w:val="24"/>
        </w:rPr>
        <w:lastRenderedPageBreak/>
        <w:t>Në fund, duhet cekur që të gjitha politikat këkimore, Kolegji dhe Instituti i realizojnë duke aplikuar veprimtarinë e vete standarde, por edhe duke përdorë forma tjera që e begatojnë apo tregohen të domosdoshme për arritjen e rezultatit sa më të mirë në fushën e kërkimit shkencor.</w:t>
      </w:r>
    </w:p>
    <w:p w:rsidR="0002242B" w:rsidRDefault="0002242B" w:rsidP="00B905D9">
      <w:pPr>
        <w:spacing w:line="360" w:lineRule="auto"/>
        <w:jc w:val="both"/>
        <w:rPr>
          <w:rFonts w:ascii="Arial" w:hAnsi="Arial" w:cs="Arial"/>
          <w:sz w:val="24"/>
          <w:szCs w:val="24"/>
        </w:rPr>
      </w:pPr>
      <w:r>
        <w:rPr>
          <w:rFonts w:ascii="Arial" w:hAnsi="Arial" w:cs="Arial"/>
          <w:sz w:val="24"/>
          <w:szCs w:val="24"/>
        </w:rPr>
        <w:t>Në këtë drejtim, Kolegji dhe instituti, qoftë në bashkëveprim apo edhe me aktivitete të ndara por të harmonizuara, do të bëhen bartës apo pjesmarrës të këture aktiviteteve kryesore:</w:t>
      </w:r>
    </w:p>
    <w:p w:rsidR="0002242B" w:rsidRDefault="0002242B" w:rsidP="0002242B">
      <w:pPr>
        <w:pStyle w:val="ListParagraph"/>
        <w:numPr>
          <w:ilvl w:val="0"/>
          <w:numId w:val="4"/>
        </w:numPr>
        <w:spacing w:line="360" w:lineRule="auto"/>
        <w:jc w:val="both"/>
        <w:rPr>
          <w:rFonts w:ascii="Arial" w:hAnsi="Arial" w:cs="Arial"/>
          <w:sz w:val="24"/>
          <w:szCs w:val="24"/>
        </w:rPr>
      </w:pPr>
      <w:r>
        <w:rPr>
          <w:rFonts w:ascii="Arial" w:hAnsi="Arial" w:cs="Arial"/>
          <w:sz w:val="24"/>
          <w:szCs w:val="24"/>
        </w:rPr>
        <w:t>Organizimi i punës kërkimore – shkencore me studentët e nivelit Master dhe me profesorët e rinjë që janë në fillim të karierës së tyre akademike;</w:t>
      </w:r>
    </w:p>
    <w:p w:rsidR="0002242B" w:rsidRDefault="0002242B" w:rsidP="0002242B">
      <w:pPr>
        <w:pStyle w:val="ListParagraph"/>
        <w:numPr>
          <w:ilvl w:val="0"/>
          <w:numId w:val="4"/>
        </w:numPr>
        <w:spacing w:line="360" w:lineRule="auto"/>
        <w:jc w:val="both"/>
        <w:rPr>
          <w:rFonts w:ascii="Arial" w:hAnsi="Arial" w:cs="Arial"/>
          <w:sz w:val="24"/>
          <w:szCs w:val="24"/>
        </w:rPr>
      </w:pPr>
      <w:r>
        <w:rPr>
          <w:rFonts w:ascii="Arial" w:hAnsi="Arial" w:cs="Arial"/>
          <w:sz w:val="24"/>
          <w:szCs w:val="24"/>
        </w:rPr>
        <w:t>Organizimi i seminareve dhe konferencave me karakter shkencor dhe profesional;</w:t>
      </w:r>
    </w:p>
    <w:p w:rsidR="0002242B" w:rsidRDefault="0002242B" w:rsidP="0002242B">
      <w:pPr>
        <w:pStyle w:val="ListParagraph"/>
        <w:numPr>
          <w:ilvl w:val="0"/>
          <w:numId w:val="4"/>
        </w:numPr>
        <w:spacing w:line="360" w:lineRule="auto"/>
        <w:jc w:val="both"/>
        <w:rPr>
          <w:rFonts w:ascii="Arial" w:hAnsi="Arial" w:cs="Arial"/>
          <w:sz w:val="24"/>
          <w:szCs w:val="24"/>
        </w:rPr>
      </w:pPr>
      <w:r>
        <w:rPr>
          <w:rFonts w:ascii="Arial" w:hAnsi="Arial" w:cs="Arial"/>
          <w:sz w:val="24"/>
          <w:szCs w:val="24"/>
        </w:rPr>
        <w:t>Mbështetë dhe stimulon bashkëpunimin ndërmjet universitar vendor, bashkëpunimin regjional dhe ndërkombëtar në realizimine projekteve të caktuara kërkimore;</w:t>
      </w:r>
    </w:p>
    <w:p w:rsidR="0002242B" w:rsidRPr="0002242B" w:rsidRDefault="0002242B" w:rsidP="0002242B">
      <w:pPr>
        <w:pStyle w:val="ListParagraph"/>
        <w:numPr>
          <w:ilvl w:val="0"/>
          <w:numId w:val="4"/>
        </w:numPr>
        <w:spacing w:line="360" w:lineRule="auto"/>
        <w:jc w:val="both"/>
        <w:rPr>
          <w:rFonts w:ascii="Arial" w:hAnsi="Arial" w:cs="Arial"/>
          <w:sz w:val="24"/>
          <w:szCs w:val="24"/>
        </w:rPr>
      </w:pPr>
      <w:r>
        <w:rPr>
          <w:rFonts w:ascii="Arial" w:hAnsi="Arial" w:cs="Arial"/>
          <w:sz w:val="24"/>
          <w:szCs w:val="24"/>
        </w:rPr>
        <w:t xml:space="preserve">Organizon ligjërata instruktive me tema specifike për strukturat profesionale të ndërmarrjeve publike dhe private nga lëmi i marketingut dhe menaxhmentit. </w:t>
      </w:r>
      <w:r w:rsidRPr="0002242B">
        <w:rPr>
          <w:rFonts w:ascii="Arial" w:hAnsi="Arial" w:cs="Arial"/>
          <w:sz w:val="24"/>
          <w:szCs w:val="24"/>
        </w:rPr>
        <w:t xml:space="preserve"> </w:t>
      </w:r>
    </w:p>
    <w:p w:rsidR="00FD0C8C" w:rsidRPr="00D12E5B" w:rsidRDefault="001858FC" w:rsidP="00B905D9">
      <w:pPr>
        <w:spacing w:line="360" w:lineRule="auto"/>
        <w:jc w:val="both"/>
        <w:rPr>
          <w:rFonts w:ascii="Arial" w:hAnsi="Arial" w:cs="Arial"/>
          <w:sz w:val="24"/>
          <w:szCs w:val="24"/>
        </w:rPr>
      </w:pPr>
      <w:r w:rsidRPr="00D12E5B">
        <w:rPr>
          <w:rFonts w:ascii="Arial" w:hAnsi="Arial" w:cs="Arial"/>
          <w:sz w:val="24"/>
          <w:szCs w:val="24"/>
        </w:rPr>
        <w:t xml:space="preserve"> </w:t>
      </w:r>
      <w:r w:rsidR="00D12E5B" w:rsidRPr="00D12E5B">
        <w:rPr>
          <w:rFonts w:ascii="Arial" w:hAnsi="Arial" w:cs="Arial"/>
          <w:sz w:val="24"/>
          <w:szCs w:val="24"/>
        </w:rPr>
        <w:t xml:space="preserve">Duke realizuar këto </w:t>
      </w:r>
      <w:r w:rsidR="00D12E5B">
        <w:rPr>
          <w:rFonts w:ascii="Arial" w:hAnsi="Arial" w:cs="Arial"/>
          <w:sz w:val="24"/>
          <w:szCs w:val="24"/>
        </w:rPr>
        <w:t>politika kërkimore, Kolegji “GLOBUS” përkrahë dhe ndihmon shoqërinë kosovare dhe në rend të parë komunitetin e biznesit, që sa më shpejtë dhe në mënyrë sa më efektive, të kalojnë rrugën nga e sotmja drejtë një të ardhëme më të ndritshme dhe evropiane. Në këtë rrugëtim, çdo mësimdhënës, bashkpunëtorë dhe student i Kolegjit “GLOBUS” e ka rolin dhe vendin e vet të respektuar.</w:t>
      </w:r>
    </w:p>
    <w:p w:rsidR="00FD0C8C" w:rsidRDefault="00FD0C8C" w:rsidP="00B905D9">
      <w:pPr>
        <w:spacing w:line="360" w:lineRule="auto"/>
        <w:jc w:val="both"/>
        <w:rPr>
          <w:rFonts w:ascii="Arial" w:hAnsi="Arial" w:cs="Arial"/>
          <w:sz w:val="24"/>
          <w:szCs w:val="24"/>
        </w:rPr>
      </w:pPr>
    </w:p>
    <w:p w:rsidR="006B2472" w:rsidRPr="00B905D9" w:rsidRDefault="006B2472" w:rsidP="00B905D9">
      <w:pPr>
        <w:spacing w:line="360" w:lineRule="auto"/>
        <w:jc w:val="both"/>
        <w:rPr>
          <w:rFonts w:ascii="Arial" w:hAnsi="Arial" w:cs="Arial"/>
          <w:sz w:val="24"/>
          <w:szCs w:val="24"/>
        </w:rPr>
      </w:pPr>
      <w:r>
        <w:rPr>
          <w:rFonts w:ascii="Arial" w:hAnsi="Arial" w:cs="Arial"/>
          <w:sz w:val="24"/>
          <w:szCs w:val="24"/>
        </w:rPr>
        <w:t>Prof Dr Sh.Kelmendi</w:t>
      </w:r>
    </w:p>
    <w:sectPr w:rsidR="006B2472" w:rsidRPr="00B905D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8F4" w:rsidRDefault="002078F4" w:rsidP="00B905D9">
      <w:pPr>
        <w:spacing w:after="0" w:line="240" w:lineRule="auto"/>
      </w:pPr>
      <w:r>
        <w:separator/>
      </w:r>
    </w:p>
  </w:endnote>
  <w:endnote w:type="continuationSeparator" w:id="0">
    <w:p w:rsidR="002078F4" w:rsidRDefault="002078F4" w:rsidP="00B90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896351"/>
      <w:docPartObj>
        <w:docPartGallery w:val="Page Numbers (Bottom of Page)"/>
        <w:docPartUnique/>
      </w:docPartObj>
    </w:sdtPr>
    <w:sdtEndPr>
      <w:rPr>
        <w:noProof/>
      </w:rPr>
    </w:sdtEndPr>
    <w:sdtContent>
      <w:p w:rsidR="00B905D9" w:rsidRDefault="00B905D9">
        <w:pPr>
          <w:pStyle w:val="Footer"/>
          <w:jc w:val="center"/>
        </w:pPr>
        <w:r>
          <w:fldChar w:fldCharType="begin"/>
        </w:r>
        <w:r>
          <w:instrText xml:space="preserve"> PAGE   \* MERGEFORMAT </w:instrText>
        </w:r>
        <w:r>
          <w:fldChar w:fldCharType="separate"/>
        </w:r>
        <w:r w:rsidR="00524E9A">
          <w:rPr>
            <w:noProof/>
          </w:rPr>
          <w:t>1</w:t>
        </w:r>
        <w:r>
          <w:rPr>
            <w:noProof/>
          </w:rPr>
          <w:fldChar w:fldCharType="end"/>
        </w:r>
      </w:p>
    </w:sdtContent>
  </w:sdt>
  <w:p w:rsidR="00B905D9" w:rsidRDefault="00B90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8F4" w:rsidRDefault="002078F4" w:rsidP="00B905D9">
      <w:pPr>
        <w:spacing w:after="0" w:line="240" w:lineRule="auto"/>
      </w:pPr>
      <w:r>
        <w:separator/>
      </w:r>
    </w:p>
  </w:footnote>
  <w:footnote w:type="continuationSeparator" w:id="0">
    <w:p w:rsidR="002078F4" w:rsidRDefault="002078F4" w:rsidP="00B905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50ABE"/>
    <w:multiLevelType w:val="multilevel"/>
    <w:tmpl w:val="75B0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D20C0"/>
    <w:multiLevelType w:val="hybridMultilevel"/>
    <w:tmpl w:val="F990C3F8"/>
    <w:lvl w:ilvl="0" w:tplc="1B6AF45C">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2609A"/>
    <w:multiLevelType w:val="hybridMultilevel"/>
    <w:tmpl w:val="1ADA68E6"/>
    <w:lvl w:ilvl="0" w:tplc="3370987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B93FE8"/>
    <w:multiLevelType w:val="multilevel"/>
    <w:tmpl w:val="EB1E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23"/>
    <w:rsid w:val="0002242B"/>
    <w:rsid w:val="00131BEC"/>
    <w:rsid w:val="001450CC"/>
    <w:rsid w:val="001858FC"/>
    <w:rsid w:val="002078F4"/>
    <w:rsid w:val="00524E9A"/>
    <w:rsid w:val="005C1FA9"/>
    <w:rsid w:val="006B2472"/>
    <w:rsid w:val="006E4909"/>
    <w:rsid w:val="0070646E"/>
    <w:rsid w:val="00802BB5"/>
    <w:rsid w:val="00A54EB2"/>
    <w:rsid w:val="00AC326D"/>
    <w:rsid w:val="00B905D9"/>
    <w:rsid w:val="00C17EA2"/>
    <w:rsid w:val="00D12E5B"/>
    <w:rsid w:val="00F37A23"/>
    <w:rsid w:val="00FD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6B5BD-5F34-42A2-A69A-BB5AC14A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paragraph" w:styleId="Heading1">
    <w:name w:val="heading 1"/>
    <w:basedOn w:val="Normal"/>
    <w:link w:val="Heading1Char"/>
    <w:uiPriority w:val="9"/>
    <w:qFormat/>
    <w:rsid w:val="00F37A2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A2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37A2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37A23"/>
    <w:rPr>
      <w:b/>
      <w:bCs/>
    </w:rPr>
  </w:style>
  <w:style w:type="paragraph" w:styleId="ListParagraph">
    <w:name w:val="List Paragraph"/>
    <w:basedOn w:val="Normal"/>
    <w:uiPriority w:val="34"/>
    <w:qFormat/>
    <w:rsid w:val="00802BB5"/>
    <w:pPr>
      <w:ind w:left="720"/>
      <w:contextualSpacing/>
    </w:pPr>
  </w:style>
  <w:style w:type="paragraph" w:styleId="Header">
    <w:name w:val="header"/>
    <w:basedOn w:val="Normal"/>
    <w:link w:val="HeaderChar"/>
    <w:uiPriority w:val="99"/>
    <w:unhideWhenUsed/>
    <w:rsid w:val="00B90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5D9"/>
    <w:rPr>
      <w:lang w:val="sq-AL"/>
    </w:rPr>
  </w:style>
  <w:style w:type="paragraph" w:styleId="Footer">
    <w:name w:val="footer"/>
    <w:basedOn w:val="Normal"/>
    <w:link w:val="FooterChar"/>
    <w:uiPriority w:val="99"/>
    <w:unhideWhenUsed/>
    <w:rsid w:val="00B90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5D9"/>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930790">
      <w:bodyDiv w:val="1"/>
      <w:marLeft w:val="0"/>
      <w:marRight w:val="0"/>
      <w:marTop w:val="0"/>
      <w:marBottom w:val="0"/>
      <w:divBdr>
        <w:top w:val="none" w:sz="0" w:space="0" w:color="auto"/>
        <w:left w:val="none" w:sz="0" w:space="0" w:color="auto"/>
        <w:bottom w:val="none" w:sz="0" w:space="0" w:color="auto"/>
        <w:right w:val="none" w:sz="0" w:space="0" w:color="auto"/>
      </w:divBdr>
      <w:divsChild>
        <w:div w:id="963731030">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Kushtrim Zebica</cp:lastModifiedBy>
  <cp:revision>2</cp:revision>
  <dcterms:created xsi:type="dcterms:W3CDTF">2021-01-07T18:56:00Z</dcterms:created>
  <dcterms:modified xsi:type="dcterms:W3CDTF">2021-01-07T18:56:00Z</dcterms:modified>
</cp:coreProperties>
</file>